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B6B1" w14:textId="589CB0D5" w:rsidR="0027276F" w:rsidRPr="004226DC" w:rsidRDefault="000B0235">
      <w:r w:rsidRPr="004226DC">
        <w:t xml:space="preserve">Nedenfor er en tjekliste, der kan benyttes til at </w:t>
      </w:r>
      <w:r w:rsidR="003E1111" w:rsidRPr="004226DC">
        <w:t xml:space="preserve">overveje, hvilke muligheder, der er i det tværsektorielle </w:t>
      </w:r>
      <w:r w:rsidR="009B1BC1" w:rsidRPr="004226DC">
        <w:t>samarbejde.</w:t>
      </w:r>
      <w:r w:rsidR="0027276F" w:rsidRPr="004226DC">
        <w:t xml:space="preserve"> </w:t>
      </w:r>
    </w:p>
    <w:p w14:paraId="2404BEE3" w14:textId="77777777" w:rsidR="000B0235" w:rsidRDefault="000B0235"/>
    <w:p w14:paraId="20301900" w14:textId="703BD775" w:rsidR="00454ED2" w:rsidRDefault="00454ED2"/>
    <w:p w14:paraId="42C5A821" w14:textId="77777777" w:rsidR="00454ED2" w:rsidRDefault="00454ED2"/>
    <w:tbl>
      <w:tblPr>
        <w:tblStyle w:val="Tabel-Gitter"/>
        <w:tblW w:w="0" w:type="auto"/>
        <w:tblBorders>
          <w:top w:val="single" w:sz="4" w:space="0" w:color="FAF19B"/>
          <w:left w:val="single" w:sz="4" w:space="0" w:color="FAF19B"/>
          <w:bottom w:val="single" w:sz="4" w:space="0" w:color="FAF19B"/>
          <w:right w:val="single" w:sz="4" w:space="0" w:color="FAF19B"/>
          <w:insideH w:val="single" w:sz="4" w:space="0" w:color="FAF19B"/>
          <w:insideV w:val="single" w:sz="4" w:space="0" w:color="FAF19B"/>
        </w:tblBorders>
        <w:tblLook w:val="04A0" w:firstRow="1" w:lastRow="0" w:firstColumn="1" w:lastColumn="0" w:noHBand="0" w:noVBand="1"/>
      </w:tblPr>
      <w:tblGrid>
        <w:gridCol w:w="718"/>
        <w:gridCol w:w="837"/>
        <w:gridCol w:w="8073"/>
      </w:tblGrid>
      <w:tr w:rsidR="0027276F" w14:paraId="0CCF5CD2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36196156" w14:textId="77777777" w:rsidR="009641E4" w:rsidRDefault="009641E4">
            <w:pPr>
              <w:rPr>
                <w:noProof/>
              </w:rPr>
            </w:pP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06B7DE5D" w14:textId="26A83A7B" w:rsidR="009641E4" w:rsidRDefault="0027276F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 w:rsidRPr="0027276F">
              <w:rPr>
                <w:rFonts w:ascii="Avenir Next LT Pro" w:hAnsi="Avenir Next LT Pro" w:cs="Helvetica"/>
                <w:b/>
                <w:bCs/>
                <w:noProof/>
                <w:color w:val="333333"/>
                <w:sz w:val="22"/>
                <w:szCs w:val="22"/>
              </w:rPr>
              <w:drawing>
                <wp:inline distT="0" distB="0" distL="0" distR="0" wp14:anchorId="1ED83A9B" wp14:editId="0D4C8854">
                  <wp:extent cx="327547" cy="263909"/>
                  <wp:effectExtent l="0" t="0" r="0" b="317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14" cy="272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56DA3926" w14:textId="2CA243C5" w:rsidR="009641E4" w:rsidRDefault="000B0235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 xml:space="preserve">Tjekliste </w:t>
            </w:r>
          </w:p>
        </w:tc>
      </w:tr>
      <w:tr w:rsidR="0027276F" w14:paraId="694924C8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2142D0C6" w14:textId="46043E99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BE241B9" wp14:editId="0E452A7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100965</wp:posOffset>
                      </wp:positionV>
                      <wp:extent cx="228600" cy="209550"/>
                      <wp:effectExtent l="0" t="0" r="0" b="0"/>
                      <wp:wrapSquare wrapText="bothSides"/>
                      <wp:docPr id="14" name="Rutediagram: Forbindel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5858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Rutediagram: Forbindelse 14" o:spid="_x0000_s1026" type="#_x0000_t120" style="position:absolute;margin-left:9.9pt;margin-top:7.95pt;width:18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wb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Q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764CA113" w14:textId="77777777" w:rsidR="00454ED2" w:rsidRDefault="00454ED2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60A5F08B" w14:textId="5F38D03E" w:rsidR="00454ED2" w:rsidRPr="00164382" w:rsidRDefault="00DF3A95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color w:val="333333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 xml:space="preserve">Samarbejdsaftaler </w:t>
            </w:r>
          </w:p>
          <w:p w14:paraId="16F618B1" w14:textId="5A6310CC" w:rsidR="006446CC" w:rsidRPr="00AA3554" w:rsidRDefault="006446CC" w:rsidP="00FE2302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cs="Helvetica"/>
              </w:rPr>
            </w:pPr>
            <w:r w:rsidRPr="00AA3554">
              <w:rPr>
                <w:rFonts w:cs="Helvetica"/>
              </w:rPr>
              <w:t xml:space="preserve">Undersøg om din behandling er omfattet af gældende samarbejdsaftaler, - se </w:t>
            </w:r>
            <w:hyperlink r:id="rId9" w:history="1">
              <w:r w:rsidRPr="00AA3554">
                <w:rPr>
                  <w:rStyle w:val="Hyperlink"/>
                  <w:rFonts w:cs="Helvetica"/>
                </w:rPr>
                <w:t>samarbejdsaftaler</w:t>
              </w:r>
            </w:hyperlink>
            <w:r w:rsidRPr="00AA3554">
              <w:rPr>
                <w:rFonts w:cs="Helvetica"/>
              </w:rPr>
              <w:t xml:space="preserve">, som er bilag til </w:t>
            </w:r>
            <w:r w:rsidR="00E05498">
              <w:rPr>
                <w:rFonts w:cs="Helvetica"/>
              </w:rPr>
              <w:t xml:space="preserve">den regionale </w:t>
            </w:r>
            <w:r w:rsidRPr="00AA3554">
              <w:rPr>
                <w:rFonts w:cs="Helvetica"/>
              </w:rPr>
              <w:t>sundhedsaftale</w:t>
            </w:r>
            <w:r w:rsidR="00AA3554" w:rsidRPr="00AA3554">
              <w:rPr>
                <w:rFonts w:cs="Helvetica"/>
              </w:rPr>
              <w:t xml:space="preserve">. Det kan være en hjælp til at beskrive </w:t>
            </w:r>
            <w:r w:rsidR="007774E2" w:rsidRPr="00AA3554">
              <w:rPr>
                <w:rFonts w:cs="Helvetica"/>
              </w:rPr>
              <w:t>specifikke arbejdsgange</w:t>
            </w:r>
            <w:r w:rsidR="00AA3554" w:rsidRPr="00AA3554">
              <w:rPr>
                <w:rFonts w:cs="Helvetica"/>
              </w:rPr>
              <w:t xml:space="preserve"> </w:t>
            </w:r>
          </w:p>
          <w:p w14:paraId="33E1A305" w14:textId="0B6BDAA9" w:rsidR="00454ED2" w:rsidRPr="00AA3554" w:rsidRDefault="00CA0A9D" w:rsidP="00FE2302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cs="Helvetica"/>
              </w:rPr>
            </w:pPr>
            <w:r w:rsidRPr="00AA3554">
              <w:rPr>
                <w:rFonts w:cs="Helvetica"/>
              </w:rPr>
              <w:t xml:space="preserve">Vurder om </w:t>
            </w:r>
            <w:hyperlink r:id="rId10" w:history="1">
              <w:r w:rsidR="006446CC" w:rsidRPr="00AA3554">
                <w:rPr>
                  <w:rStyle w:val="Hyperlink"/>
                  <w:rFonts w:cs="Helvetica"/>
                </w:rPr>
                <w:t>aftale om intravenøs behandling til borgere i kommunalt regi i Region Hovedstaden</w:t>
              </w:r>
            </w:hyperlink>
            <w:r w:rsidR="006446CC" w:rsidRPr="00AA3554">
              <w:rPr>
                <w:rFonts w:cs="Helvetica"/>
              </w:rPr>
              <w:t xml:space="preserve"> </w:t>
            </w:r>
            <w:r w:rsidRPr="00AA3554">
              <w:rPr>
                <w:rFonts w:cs="Helvetica"/>
              </w:rPr>
              <w:t xml:space="preserve">er relevant for din afdeling </w:t>
            </w:r>
          </w:p>
          <w:p w14:paraId="1B500E81" w14:textId="7BA1C315" w:rsidR="00454ED2" w:rsidRPr="00080B55" w:rsidRDefault="00454ED2">
            <w:pPr>
              <w:rPr>
                <w:color w:val="323758"/>
              </w:rPr>
            </w:pPr>
          </w:p>
        </w:tc>
      </w:tr>
      <w:tr w:rsidR="0027276F" w14:paraId="352BD853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2BA9039F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5BC2D624" w14:textId="77777777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0DFCC55A" w14:textId="74CC46BE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35A6BCBD" w14:textId="77777777" w:rsidTr="00454ED2">
        <w:trPr>
          <w:trHeight w:val="1627"/>
        </w:trPr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3614F628" w14:textId="1D1AFDFB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F8E4D71" wp14:editId="4F8DAAA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113030</wp:posOffset>
                      </wp:positionV>
                      <wp:extent cx="228600" cy="209550"/>
                      <wp:effectExtent l="0" t="0" r="0" b="0"/>
                      <wp:wrapSquare wrapText="bothSides"/>
                      <wp:docPr id="15" name="Rutediagram: Forbindel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EA48E" id="Rutediagram: Forbindelse 15" o:spid="_x0000_s1026" type="#_x0000_t120" style="position:absolute;margin-left:10pt;margin-top:8.9pt;width:18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/k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S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36247C37" w14:textId="77777777" w:rsidR="00454ED2" w:rsidRPr="00FE2302" w:rsidRDefault="00454ED2" w:rsidP="00FE2302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1E8A75C6" w14:textId="3599F64B" w:rsidR="00454ED2" w:rsidRPr="00FE2302" w:rsidRDefault="00CA0A9D" w:rsidP="00FE2302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 xml:space="preserve">Visitation </w:t>
            </w:r>
          </w:p>
          <w:p w14:paraId="371C5AE2" w14:textId="3511C57F" w:rsidR="007774E2" w:rsidRDefault="00AA3554" w:rsidP="00FA3576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color w:val="323758"/>
              </w:rPr>
            </w:pPr>
            <w:r>
              <w:rPr>
                <w:color w:val="323758"/>
              </w:rPr>
              <w:t xml:space="preserve">Overvej om </w:t>
            </w:r>
            <w:r w:rsidR="007774E2">
              <w:rPr>
                <w:color w:val="323758"/>
              </w:rPr>
              <w:t>der ved omlægning til hjemmebehandling skal involveres hjemmepleje</w:t>
            </w:r>
            <w:r w:rsidR="00C00BCF">
              <w:rPr>
                <w:color w:val="323758"/>
              </w:rPr>
              <w:t>,</w:t>
            </w:r>
            <w:r w:rsidR="007774E2">
              <w:rPr>
                <w:color w:val="323758"/>
              </w:rPr>
              <w:t xml:space="preserve"> - sygeplejerske eller sundhedspleje. I bekræftende fald ses her et eksempel på </w:t>
            </w:r>
            <w:hyperlink r:id="rId11" w:history="1">
              <w:r w:rsidR="007774E2" w:rsidRPr="007774E2">
                <w:rPr>
                  <w:rStyle w:val="Hyperlink"/>
                </w:rPr>
                <w:t>kommunekontakt</w:t>
              </w:r>
            </w:hyperlink>
            <w:r w:rsidR="00C00BCF">
              <w:rPr>
                <w:color w:val="323758"/>
              </w:rPr>
              <w:t xml:space="preserve">, som </w:t>
            </w:r>
            <w:r w:rsidR="00E05498">
              <w:rPr>
                <w:color w:val="323758"/>
              </w:rPr>
              <w:t>kan inddrages</w:t>
            </w:r>
            <w:r w:rsidR="00C00BCF">
              <w:rPr>
                <w:color w:val="323758"/>
              </w:rPr>
              <w:t xml:space="preserve"> i beskrivelse af din arbejdsgang</w:t>
            </w:r>
          </w:p>
          <w:p w14:paraId="05D26F75" w14:textId="47690E8B" w:rsidR="00E05498" w:rsidRPr="00E05498" w:rsidRDefault="00E05498" w:rsidP="00FA3576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b/>
                <w:bCs/>
                <w:color w:val="323758"/>
              </w:rPr>
            </w:pPr>
            <w:r w:rsidRPr="00E05498">
              <w:rPr>
                <w:b/>
                <w:bCs/>
                <w:color w:val="323758"/>
              </w:rPr>
              <w:t xml:space="preserve">Kompetence </w:t>
            </w:r>
            <w:r>
              <w:rPr>
                <w:b/>
                <w:bCs/>
                <w:color w:val="323758"/>
              </w:rPr>
              <w:t xml:space="preserve">– overvej om samarbejdspartnere skal kompetenceudvikles </w:t>
            </w:r>
          </w:p>
          <w:p w14:paraId="5D342CC7" w14:textId="55D7637F" w:rsidR="00454ED2" w:rsidRPr="00080B55" w:rsidRDefault="00454ED2" w:rsidP="007774E2">
            <w:pPr>
              <w:shd w:val="clear" w:color="auto" w:fill="FFFFFF"/>
              <w:spacing w:line="240" w:lineRule="auto"/>
              <w:ind w:left="720"/>
              <w:rPr>
                <w:color w:val="323758"/>
              </w:rPr>
            </w:pPr>
          </w:p>
        </w:tc>
      </w:tr>
      <w:tr w:rsidR="0027276F" w14:paraId="70A0907B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51533043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05C7EB20" w14:textId="77777777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7F6F6C74" w14:textId="30BE0B65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4CC93C06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58A36E75" w14:textId="08D91800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B7A5C1E" wp14:editId="13F11FE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92075</wp:posOffset>
                      </wp:positionV>
                      <wp:extent cx="228600" cy="209550"/>
                      <wp:effectExtent l="0" t="0" r="0" b="0"/>
                      <wp:wrapSquare wrapText="bothSides"/>
                      <wp:docPr id="20" name="Rutediagram: Forbindel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8A66E" id="Rutediagram: Forbindelse 20" o:spid="_x0000_s1026" type="#_x0000_t120" style="position:absolute;margin-left:10.25pt;margin-top:7.25pt;width:18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00C7DC9B" w14:textId="77777777" w:rsidR="00454ED2" w:rsidRDefault="00454ED2" w:rsidP="00164382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7363918E" w14:textId="3B392AE1" w:rsidR="00454ED2" w:rsidRPr="00164382" w:rsidRDefault="00CA0A9D" w:rsidP="00164382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Prøvetagning</w:t>
            </w:r>
            <w:r w:rsidR="00454ED2">
              <w:rPr>
                <w:rFonts w:ascii="Avenir Next LT Pro" w:hAnsi="Avenir Next LT Pro"/>
                <w:b/>
                <w:bCs/>
              </w:rPr>
              <w:t xml:space="preserve">  </w:t>
            </w:r>
          </w:p>
          <w:p w14:paraId="10D16981" w14:textId="0863C5BB" w:rsidR="00454ED2" w:rsidRPr="00080B55" w:rsidRDefault="007774E2" w:rsidP="00C00BCF">
            <w:pPr>
              <w:numPr>
                <w:ilvl w:val="0"/>
                <w:numId w:val="13"/>
              </w:numPr>
              <w:shd w:val="clear" w:color="auto" w:fill="FFFFFF"/>
              <w:spacing w:after="100" w:afterAutospacing="1" w:line="240" w:lineRule="auto"/>
              <w:rPr>
                <w:color w:val="323758"/>
              </w:rPr>
            </w:pPr>
            <w:r w:rsidRPr="007774E2">
              <w:rPr>
                <w:color w:val="323758"/>
              </w:rPr>
              <w:t xml:space="preserve">Vurder om </w:t>
            </w:r>
            <w:r>
              <w:rPr>
                <w:color w:val="323758"/>
              </w:rPr>
              <w:t xml:space="preserve">patienten kan få taget sine prøver tæt på hjemmet, - se muligheder i RegionH for </w:t>
            </w:r>
            <w:hyperlink r:id="rId12" w:history="1">
              <w:r w:rsidRPr="007774E2">
                <w:rPr>
                  <w:rStyle w:val="Hyperlink"/>
                </w:rPr>
                <w:t>Blodprøver og EKG</w:t>
              </w:r>
            </w:hyperlink>
            <w:r>
              <w:rPr>
                <w:color w:val="323758"/>
              </w:rPr>
              <w:t xml:space="preserve">. </w:t>
            </w:r>
          </w:p>
        </w:tc>
      </w:tr>
      <w:tr w:rsidR="0027276F" w14:paraId="4CCED1B9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21F6D176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183422EC" w14:textId="77777777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14CE6394" w14:textId="0E66C8DB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7AA97E0A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5F109AEE" w14:textId="4D668146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07A3910" wp14:editId="7337F39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2" name="Rutediagram: Forbindel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6E679" id="Rutediagram: Forbindelse 22" o:spid="_x0000_s1026" type="#_x0000_t120" style="position:absolute;margin-left:11pt;margin-top:8pt;width:18pt;height:1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7D59F2D9" w14:textId="77777777" w:rsidR="00454ED2" w:rsidRDefault="00454ED2" w:rsidP="00164382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1A615B92" w14:textId="1B9AA405" w:rsidR="00454ED2" w:rsidRPr="00164382" w:rsidRDefault="00CA0A9D" w:rsidP="00164382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Medicinudlevering </w:t>
            </w:r>
          </w:p>
          <w:p w14:paraId="1B1473C1" w14:textId="38860A2D" w:rsidR="00454ED2" w:rsidRPr="00080B55" w:rsidRDefault="00C00BCF" w:rsidP="00CA0A9D">
            <w:pPr>
              <w:numPr>
                <w:ilvl w:val="0"/>
                <w:numId w:val="4"/>
              </w:numPr>
              <w:spacing w:after="100" w:afterAutospacing="1" w:line="240" w:lineRule="auto"/>
              <w:rPr>
                <w:color w:val="323758"/>
              </w:rPr>
            </w:pPr>
            <w:r>
              <w:rPr>
                <w:color w:val="323758"/>
              </w:rPr>
              <w:t xml:space="preserve">Overvej om patienten </w:t>
            </w:r>
            <w:r w:rsidR="00E05498">
              <w:rPr>
                <w:color w:val="323758"/>
              </w:rPr>
              <w:t>kan få</w:t>
            </w:r>
            <w:r>
              <w:rPr>
                <w:color w:val="323758"/>
              </w:rPr>
              <w:t xml:space="preserve"> udleveret sin medicin i de </w:t>
            </w:r>
            <w:hyperlink r:id="rId13" w:history="1">
              <w:r w:rsidRPr="00C00BCF">
                <w:rPr>
                  <w:rStyle w:val="Hyperlink"/>
                </w:rPr>
                <w:t>medicinbokse</w:t>
              </w:r>
            </w:hyperlink>
            <w:r>
              <w:rPr>
                <w:color w:val="323758"/>
              </w:rPr>
              <w:t xml:space="preserve">, som RegionH </w:t>
            </w:r>
            <w:r w:rsidR="00E05498">
              <w:rPr>
                <w:color w:val="323758"/>
              </w:rPr>
              <w:t xml:space="preserve">og Region Sjælland </w:t>
            </w:r>
            <w:r>
              <w:rPr>
                <w:color w:val="323758"/>
              </w:rPr>
              <w:t xml:space="preserve">har opstillet på </w:t>
            </w:r>
            <w:r w:rsidR="00E05498">
              <w:rPr>
                <w:color w:val="323758"/>
              </w:rPr>
              <w:t xml:space="preserve">deres </w:t>
            </w:r>
            <w:r>
              <w:rPr>
                <w:color w:val="323758"/>
              </w:rPr>
              <w:t xml:space="preserve">hospitaler. </w:t>
            </w:r>
          </w:p>
        </w:tc>
      </w:tr>
      <w:tr w:rsidR="0027276F" w14:paraId="706D4C7B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2E2EAC03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5DDECF1F" w14:textId="77777777" w:rsidR="00454ED2" w:rsidRPr="00080B55" w:rsidRDefault="00454ED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4F89B18D" w14:textId="35ECF0CE" w:rsidR="00454ED2" w:rsidRPr="00080B55" w:rsidRDefault="00454ED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31920BE5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398EE0B5" w14:textId="70D20C09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524A177" wp14:editId="181DDA9F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111125</wp:posOffset>
                      </wp:positionV>
                      <wp:extent cx="228600" cy="209550"/>
                      <wp:effectExtent l="0" t="0" r="0" b="0"/>
                      <wp:wrapSquare wrapText="bothSides"/>
                      <wp:docPr id="25" name="Rutediagram: Forbindel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80570" id="Rutediagram: Forbindelse 25" o:spid="_x0000_s1026" type="#_x0000_t120" style="position:absolute;margin-left:10pt;margin-top:8.75pt;width:18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31E8E8FE" w14:textId="77777777" w:rsidR="00454ED2" w:rsidRPr="00164382" w:rsidRDefault="00454ED2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1E568682" w14:textId="05E99630" w:rsidR="00454ED2" w:rsidRPr="00164382" w:rsidRDefault="00454ED2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164382">
              <w:rPr>
                <w:rFonts w:ascii="Avenir Next LT Pro" w:hAnsi="Avenir Next LT Pro"/>
                <w:b/>
                <w:bCs/>
                <w:color w:val="323758"/>
              </w:rPr>
              <w:t>Kontakt ved spørgsmål</w:t>
            </w:r>
            <w:r>
              <w:rPr>
                <w:rFonts w:ascii="Avenir Next LT Pro" w:hAnsi="Avenir Next LT Pro"/>
                <w:b/>
                <w:bCs/>
                <w:color w:val="323758"/>
              </w:rPr>
              <w:t xml:space="preserve"> til </w:t>
            </w:r>
            <w:r w:rsidR="00CA0A9D">
              <w:rPr>
                <w:rFonts w:ascii="Avenir Next LT Pro" w:hAnsi="Avenir Next LT Pro"/>
                <w:b/>
                <w:bCs/>
                <w:color w:val="323758"/>
              </w:rPr>
              <w:t>tværsektorielt samarbejde</w:t>
            </w:r>
            <w:r>
              <w:rPr>
                <w:rFonts w:ascii="Avenir Next LT Pro" w:hAnsi="Avenir Next LT Pro"/>
                <w:b/>
                <w:bCs/>
                <w:color w:val="323758"/>
              </w:rPr>
              <w:t xml:space="preserve"> </w:t>
            </w:r>
          </w:p>
          <w:p w14:paraId="310FEC27" w14:textId="41784C7D" w:rsidR="00454ED2" w:rsidRPr="00C00BCF" w:rsidRDefault="00CA0A9D" w:rsidP="00274E4D">
            <w:pPr>
              <w:pStyle w:val="Listeafsnit"/>
              <w:numPr>
                <w:ilvl w:val="0"/>
                <w:numId w:val="16"/>
              </w:numPr>
              <w:shd w:val="clear" w:color="auto" w:fill="FFFFFF"/>
              <w:spacing w:line="240" w:lineRule="auto"/>
              <w:rPr>
                <w:rFonts w:ascii="Avenir Next LT Pro" w:hAnsi="Avenir Next LT Pro"/>
                <w:b/>
                <w:bCs/>
                <w:color w:val="323758"/>
              </w:rPr>
            </w:pPr>
            <w:r w:rsidRPr="00C00BCF">
              <w:rPr>
                <w:rFonts w:cs="Helvetica"/>
              </w:rPr>
              <w:t xml:space="preserve">Kontakt </w:t>
            </w:r>
            <w:r w:rsidR="00987B3A" w:rsidRPr="00C00BCF">
              <w:rPr>
                <w:rFonts w:cs="Helvetica"/>
              </w:rPr>
              <w:t>sam</w:t>
            </w:r>
            <w:r w:rsidR="00E05498">
              <w:rPr>
                <w:rFonts w:cs="Helvetica"/>
              </w:rPr>
              <w:t>ordnings</w:t>
            </w:r>
            <w:r w:rsidR="00987B3A" w:rsidRPr="00C00BCF">
              <w:rPr>
                <w:rFonts w:cs="Helvetica"/>
              </w:rPr>
              <w:t xml:space="preserve">konsulenterne i </w:t>
            </w:r>
            <w:hyperlink r:id="rId14" w:history="1">
              <w:r w:rsidR="00454ED2" w:rsidRPr="00C00BCF">
                <w:rPr>
                  <w:rStyle w:val="Hyperlink"/>
                  <w:rFonts w:cs="Helvetica"/>
                </w:rPr>
                <w:t>Rigshospitalet</w:t>
              </w:r>
              <w:r w:rsidRPr="00C00BCF">
                <w:rPr>
                  <w:rStyle w:val="Hyperlink"/>
                  <w:rFonts w:cs="Helvetica"/>
                </w:rPr>
                <w:t>s Enhed for Sammenhængende Patientforløb</w:t>
              </w:r>
            </w:hyperlink>
            <w:r w:rsidR="00987B3A" w:rsidRPr="00C00BCF">
              <w:rPr>
                <w:rFonts w:cs="Helvetica"/>
              </w:rPr>
              <w:t>. De</w:t>
            </w:r>
            <w:r w:rsidRPr="00C00BCF">
              <w:rPr>
                <w:rFonts w:cs="Helvetica"/>
              </w:rPr>
              <w:t xml:space="preserve"> </w:t>
            </w:r>
            <w:r w:rsidR="00987B3A" w:rsidRPr="00C00BCF">
              <w:rPr>
                <w:rFonts w:cs="Helvetica"/>
              </w:rPr>
              <w:t>hjælper gerne</w:t>
            </w:r>
            <w:r w:rsidRPr="00C00BCF">
              <w:rPr>
                <w:rFonts w:cs="Helvetica"/>
              </w:rPr>
              <w:t xml:space="preserve"> med at afklare </w:t>
            </w:r>
            <w:r w:rsidR="00987B3A" w:rsidRPr="00C00BCF">
              <w:rPr>
                <w:rFonts w:cs="Helvetica"/>
              </w:rPr>
              <w:t xml:space="preserve">evt. </w:t>
            </w:r>
            <w:r w:rsidRPr="00C00BCF">
              <w:rPr>
                <w:rFonts w:cs="Helvetica"/>
              </w:rPr>
              <w:t xml:space="preserve">udfordringer i </w:t>
            </w:r>
            <w:r w:rsidR="00987B3A" w:rsidRPr="00C00BCF">
              <w:rPr>
                <w:rFonts w:cs="Helvetica"/>
              </w:rPr>
              <w:t xml:space="preserve">det tværsektorielle </w:t>
            </w:r>
            <w:r w:rsidRPr="00C00BCF">
              <w:rPr>
                <w:rFonts w:cs="Helvetica"/>
              </w:rPr>
              <w:t>samarbejde</w:t>
            </w:r>
            <w:r w:rsidR="00987B3A" w:rsidRPr="00C00BCF">
              <w:rPr>
                <w:rFonts w:cs="Helvetica"/>
              </w:rPr>
              <w:t xml:space="preserve"> </w:t>
            </w:r>
          </w:p>
          <w:p w14:paraId="394F4836" w14:textId="77777777" w:rsidR="00454ED2" w:rsidRPr="00080B55" w:rsidRDefault="00454ED2">
            <w:pPr>
              <w:rPr>
                <w:color w:val="323758"/>
              </w:rPr>
            </w:pPr>
          </w:p>
        </w:tc>
      </w:tr>
    </w:tbl>
    <w:p w14:paraId="76400D14" w14:textId="3B2EF484" w:rsidR="009E110A" w:rsidRPr="00461772" w:rsidRDefault="009E110A" w:rsidP="009E110A">
      <w:pPr>
        <w:rPr>
          <w:color w:val="323758"/>
          <w:sz w:val="28"/>
          <w:szCs w:val="28"/>
        </w:rPr>
      </w:pPr>
    </w:p>
    <w:p w14:paraId="13675083" w14:textId="7D885BEC" w:rsidR="009E110A" w:rsidRPr="00461772" w:rsidRDefault="009E110A" w:rsidP="009E110A">
      <w:pPr>
        <w:rPr>
          <w:color w:val="323758"/>
          <w:sz w:val="28"/>
          <w:szCs w:val="28"/>
        </w:rPr>
      </w:pPr>
    </w:p>
    <w:p w14:paraId="733B5E9F" w14:textId="47A9FD8F" w:rsidR="009E110A" w:rsidRDefault="009E110A" w:rsidP="009E110A">
      <w:pPr>
        <w:rPr>
          <w:rFonts w:ascii="Avenir Next LT Pro" w:hAnsi="Avenir Next LT Pro"/>
          <w:b/>
          <w:bCs/>
          <w:color w:val="000000" w:themeColor="text1"/>
          <w:sz w:val="28"/>
          <w:szCs w:val="28"/>
        </w:rPr>
      </w:pPr>
    </w:p>
    <w:p w14:paraId="5F714445" w14:textId="1754E56F" w:rsidR="009E110A" w:rsidRPr="009E110A" w:rsidRDefault="009E110A" w:rsidP="009E110A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E110A" w:rsidRPr="009E110A" w:rsidSect="00461772">
      <w:headerReference w:type="default" r:id="rId15"/>
      <w:footerReference w:type="default" r:id="rId16"/>
      <w:pgSz w:w="11906" w:h="16838"/>
      <w:pgMar w:top="1276" w:right="1134" w:bottom="1276" w:left="1134" w:header="708" w:footer="708" w:gutter="0"/>
      <w:pgBorders w:offsetFrom="page">
        <w:left w:val="single" w:sz="48" w:space="24" w:color="32375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92C8" w14:textId="77777777" w:rsidR="00B44A0A" w:rsidRDefault="00B44A0A" w:rsidP="00B44A0A">
      <w:pPr>
        <w:spacing w:line="240" w:lineRule="auto"/>
      </w:pPr>
      <w:r>
        <w:separator/>
      </w:r>
    </w:p>
  </w:endnote>
  <w:endnote w:type="continuationSeparator" w:id="0">
    <w:p w14:paraId="324BFC55" w14:textId="77777777" w:rsidR="00B44A0A" w:rsidRDefault="00B44A0A" w:rsidP="00B44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 Office Book"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9629" w14:textId="2D4159BD" w:rsidR="00B44A0A" w:rsidRDefault="00B44A0A">
    <w:pPr>
      <w:pStyle w:val="Sidefod"/>
    </w:pPr>
    <w:r w:rsidRPr="00E07B1A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3F1C6BC5" wp14:editId="07889117">
          <wp:simplePos x="0" y="0"/>
          <wp:positionH relativeFrom="page">
            <wp:align>right</wp:align>
          </wp:positionH>
          <wp:positionV relativeFrom="paragraph">
            <wp:posOffset>-222885</wp:posOffset>
          </wp:positionV>
          <wp:extent cx="7772400" cy="823611"/>
          <wp:effectExtent l="0" t="0" r="0" b="0"/>
          <wp:wrapNone/>
          <wp:docPr id="32" name="Bille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710 - bund 190 x 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23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6AAC" w14:textId="77777777" w:rsidR="00B44A0A" w:rsidRDefault="00B44A0A" w:rsidP="00B44A0A">
      <w:pPr>
        <w:spacing w:line="240" w:lineRule="auto"/>
      </w:pPr>
      <w:r>
        <w:separator/>
      </w:r>
    </w:p>
  </w:footnote>
  <w:footnote w:type="continuationSeparator" w:id="0">
    <w:p w14:paraId="5411254E" w14:textId="77777777" w:rsidR="00B44A0A" w:rsidRDefault="00B44A0A" w:rsidP="00B44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31747" w14:textId="57C37911" w:rsidR="00B44A0A" w:rsidRPr="009E110A" w:rsidRDefault="009E110A" w:rsidP="009E110A">
    <w:pPr>
      <w:pStyle w:val="Sidehoved"/>
      <w:rPr>
        <w:rFonts w:ascii="Avenir Next LT Pro" w:hAnsi="Avenir Next LT Pro"/>
        <w:b/>
        <w:bCs/>
        <w:color w:val="323758"/>
        <w:sz w:val="28"/>
        <w:szCs w:val="28"/>
      </w:rPr>
    </w:pPr>
    <w:r w:rsidRPr="000B0235">
      <w:rPr>
        <w:rFonts w:ascii="Avenir Next LT Pro" w:hAnsi="Avenir Next LT Pro"/>
        <w:b/>
        <w:bCs/>
        <w:noProof/>
        <w:color w:val="323758"/>
        <w:sz w:val="28"/>
        <w:szCs w:val="28"/>
      </w:rPr>
      <w:drawing>
        <wp:anchor distT="0" distB="0" distL="114300" distR="114300" simplePos="0" relativeHeight="251662336" behindDoc="0" locked="0" layoutInCell="1" allowOverlap="1" wp14:anchorId="7661FEE9" wp14:editId="215378C0">
          <wp:simplePos x="0" y="0"/>
          <wp:positionH relativeFrom="margin">
            <wp:posOffset>5638800</wp:posOffset>
          </wp:positionH>
          <wp:positionV relativeFrom="paragraph">
            <wp:posOffset>-306705</wp:posOffset>
          </wp:positionV>
          <wp:extent cx="914400" cy="264795"/>
          <wp:effectExtent l="0" t="0" r="0" b="1905"/>
          <wp:wrapSquare wrapText="bothSides"/>
          <wp:docPr id="34" name="Bille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235" w:rsidRPr="000B0235">
      <w:rPr>
        <w:rFonts w:ascii="Avenir Next LT Pro" w:hAnsi="Avenir Next LT Pro"/>
        <w:b/>
        <w:bCs/>
        <w:color w:val="323758"/>
        <w:sz w:val="28"/>
        <w:szCs w:val="28"/>
      </w:rPr>
      <w:t xml:space="preserve">TJEK AF </w:t>
    </w:r>
    <w:r w:rsidR="00216BAA">
      <w:rPr>
        <w:rFonts w:ascii="Avenir Next LT Pro" w:hAnsi="Avenir Next LT Pro"/>
        <w:b/>
        <w:bCs/>
        <w:color w:val="323758"/>
        <w:sz w:val="28"/>
        <w:szCs w:val="28"/>
      </w:rPr>
      <w:t xml:space="preserve">TVÆRSEKTORIELT SAMARBEJDE </w:t>
    </w:r>
    <w:r w:rsidR="009A00B1">
      <w:rPr>
        <w:rFonts w:ascii="Avenir Next LT Pro" w:hAnsi="Avenir Next LT Pro"/>
        <w:b/>
        <w:bCs/>
        <w:color w:val="323758"/>
        <w:sz w:val="28"/>
        <w:szCs w:val="28"/>
      </w:rPr>
      <w:t>I H</w:t>
    </w:r>
    <w:r w:rsidRPr="009E110A">
      <w:rPr>
        <w:rFonts w:ascii="Avenir Next LT Pro" w:hAnsi="Avenir Next LT Pro"/>
        <w:b/>
        <w:bCs/>
        <w:color w:val="323758"/>
        <w:sz w:val="28"/>
        <w:szCs w:val="28"/>
      </w:rPr>
      <w:t>JEMMEBEHANDLING</w:t>
    </w:r>
  </w:p>
  <w:p w14:paraId="4D1F095D" w14:textId="252CEB4E" w:rsidR="006A75A3" w:rsidRPr="00B44A0A" w:rsidRDefault="006A75A3">
    <w:pPr>
      <w:pStyle w:val="Sidehoved"/>
      <w:rPr>
        <w:rFonts w:ascii="Mari Office Book" w:hAnsi="Mari Office Book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9D840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642B3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80650"/>
    <w:multiLevelType w:val="hybridMultilevel"/>
    <w:tmpl w:val="82B284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6F"/>
    <w:multiLevelType w:val="hybridMultilevel"/>
    <w:tmpl w:val="5A1E8A2A"/>
    <w:lvl w:ilvl="0" w:tplc="0DBAF096">
      <w:numFmt w:val="bullet"/>
      <w:lvlText w:val="-"/>
      <w:lvlJc w:val="left"/>
      <w:pPr>
        <w:ind w:left="720" w:hanging="360"/>
      </w:pPr>
      <w:rPr>
        <w:rFonts w:ascii="Mari Office Book" w:eastAsia="Times New Roman" w:hAnsi="Mari Office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5453"/>
    <w:multiLevelType w:val="multilevel"/>
    <w:tmpl w:val="6DEC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B2D07"/>
    <w:multiLevelType w:val="hybridMultilevel"/>
    <w:tmpl w:val="397EF6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757B9"/>
    <w:multiLevelType w:val="multilevel"/>
    <w:tmpl w:val="1888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777FE"/>
    <w:multiLevelType w:val="multilevel"/>
    <w:tmpl w:val="407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007B4"/>
    <w:multiLevelType w:val="multilevel"/>
    <w:tmpl w:val="63B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C6F3E"/>
    <w:multiLevelType w:val="multilevel"/>
    <w:tmpl w:val="F66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27564"/>
    <w:multiLevelType w:val="multilevel"/>
    <w:tmpl w:val="AC5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66B17"/>
    <w:multiLevelType w:val="multilevel"/>
    <w:tmpl w:val="218E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4C0EDA"/>
    <w:multiLevelType w:val="multilevel"/>
    <w:tmpl w:val="D3A4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2352C"/>
    <w:multiLevelType w:val="multilevel"/>
    <w:tmpl w:val="0DAA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2227B"/>
    <w:multiLevelType w:val="multilevel"/>
    <w:tmpl w:val="129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306E6D"/>
    <w:multiLevelType w:val="multilevel"/>
    <w:tmpl w:val="225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2"/>
  </w:num>
  <w:num w:numId="5">
    <w:abstractNumId w:val="4"/>
  </w:num>
  <w:num w:numId="6">
    <w:abstractNumId w:val="14"/>
  </w:num>
  <w:num w:numId="7">
    <w:abstractNumId w:val="8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13"/>
  </w:num>
  <w:num w:numId="13">
    <w:abstractNumId w:val="7"/>
  </w:num>
  <w:num w:numId="14">
    <w:abstractNumId w:val="15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A"/>
    <w:rsid w:val="0005533F"/>
    <w:rsid w:val="00080B55"/>
    <w:rsid w:val="000B0235"/>
    <w:rsid w:val="00164382"/>
    <w:rsid w:val="00216BAA"/>
    <w:rsid w:val="0027276F"/>
    <w:rsid w:val="003D2B86"/>
    <w:rsid w:val="003E1111"/>
    <w:rsid w:val="004226DC"/>
    <w:rsid w:val="00454ED2"/>
    <w:rsid w:val="00461772"/>
    <w:rsid w:val="004A2571"/>
    <w:rsid w:val="004B5AD0"/>
    <w:rsid w:val="004F3498"/>
    <w:rsid w:val="00566FDD"/>
    <w:rsid w:val="005B4549"/>
    <w:rsid w:val="006446CC"/>
    <w:rsid w:val="006A4A85"/>
    <w:rsid w:val="006A75A3"/>
    <w:rsid w:val="0077510F"/>
    <w:rsid w:val="007774E2"/>
    <w:rsid w:val="007F0A63"/>
    <w:rsid w:val="00835ECC"/>
    <w:rsid w:val="008C4B49"/>
    <w:rsid w:val="008F66F6"/>
    <w:rsid w:val="009641E4"/>
    <w:rsid w:val="00987B3A"/>
    <w:rsid w:val="009A00B1"/>
    <w:rsid w:val="009B1BC1"/>
    <w:rsid w:val="009E110A"/>
    <w:rsid w:val="009F1968"/>
    <w:rsid w:val="00A460F5"/>
    <w:rsid w:val="00AA3554"/>
    <w:rsid w:val="00B44A0A"/>
    <w:rsid w:val="00C00BCF"/>
    <w:rsid w:val="00C946CA"/>
    <w:rsid w:val="00CA0A9D"/>
    <w:rsid w:val="00DA37CB"/>
    <w:rsid w:val="00DD7963"/>
    <w:rsid w:val="00DE57FF"/>
    <w:rsid w:val="00DF3A95"/>
    <w:rsid w:val="00E05498"/>
    <w:rsid w:val="00EA03F2"/>
    <w:rsid w:val="00ED228F"/>
    <w:rsid w:val="00F13198"/>
    <w:rsid w:val="00F319AC"/>
    <w:rsid w:val="00F5685C"/>
    <w:rsid w:val="00FA3576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58ABBCD"/>
  <w15:chartTrackingRefBased/>
  <w15:docId w15:val="{09DCD010-F6C9-481F-B455-E853A4BA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0A"/>
    <w:pPr>
      <w:spacing w:after="0" w:line="280" w:lineRule="atLeast"/>
    </w:pPr>
    <w:rPr>
      <w:rFonts w:ascii="Mari Office Book" w:eastAsia="Times New Roman" w:hAnsi="Mari Office Book" w:cs="Times New Roman"/>
      <w:color w:val="333333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3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3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B44A0A"/>
  </w:style>
  <w:style w:type="paragraph" w:styleId="Sidefod">
    <w:name w:val="footer"/>
    <w:basedOn w:val="Normal"/>
    <w:link w:val="Sidefo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B44A0A"/>
  </w:style>
  <w:style w:type="paragraph" w:styleId="Listeafsnit">
    <w:name w:val="List Paragraph"/>
    <w:basedOn w:val="Normal"/>
    <w:uiPriority w:val="34"/>
    <w:qFormat/>
    <w:rsid w:val="00F319AC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F3498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F3498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F34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34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34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8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64382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FE2302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9641E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054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egionh.dk/presse-og-nyt/pressemeddelelser-og-nyheder/Sider/Hent-din-medicin,-n%C3%A5r-det-passer-dig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gionh.dk/Sundhed/Patientguiden/undersoegelse-for-en-sygdom/Blodproever-og-EKG-adresser-og-aabningstider/Sider/Blodproevetagning-og-EKG-se-adresser-og-aabningstider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net.regionh.dk/rh/patient/kommuner-og-almen-praksis/kommunekontakt/Sider/default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regionh.dk/Sundhedsaftale/Vaerktoejskasse/Documents/Rapport%20-%20IV%20Behandling%20-%20Sundhedsaftalen%20-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h.dk/Sundhedsaftale/Vaerktoejskasse/Sider/Samarbejdsaftaler.aspx" TargetMode="External"/><Relationship Id="rId14" Type="http://schemas.openxmlformats.org/officeDocument/2006/relationships/hyperlink" Target="https://intranet.regionh.dk/rh/afdelinger-og-klinikker/kraeft-og-organsygdomme/om_centret/Sider/enhed-for-sammenhaengende-patientforloeb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8235-3D39-49FC-B441-34533C69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Stegemann Jensen</dc:creator>
  <cp:keywords/>
  <dc:description/>
  <cp:lastModifiedBy>Hanne Stegemann Jensen</cp:lastModifiedBy>
  <cp:revision>4</cp:revision>
  <cp:lastPrinted>2022-07-12T08:09:00Z</cp:lastPrinted>
  <dcterms:created xsi:type="dcterms:W3CDTF">2023-02-15T12:22:00Z</dcterms:created>
  <dcterms:modified xsi:type="dcterms:W3CDTF">2023-02-16T09:32:00Z</dcterms:modified>
</cp:coreProperties>
</file>