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9B80" w14:textId="6D1CD673" w:rsidR="00AA5A72" w:rsidRDefault="00AA5A72">
      <w:r>
        <w:t xml:space="preserve"> </w:t>
      </w:r>
    </w:p>
    <w:p w14:paraId="70B8663E" w14:textId="77777777" w:rsidR="009E7B66" w:rsidRDefault="009E7B66"/>
    <w:p w14:paraId="42C5A821" w14:textId="77777777" w:rsidR="00454ED2" w:rsidRDefault="00454ED2"/>
    <w:tbl>
      <w:tblPr>
        <w:tblStyle w:val="Tabel-Gitter"/>
        <w:tblW w:w="0" w:type="auto"/>
        <w:tblBorders>
          <w:top w:val="single" w:sz="4" w:space="0" w:color="FAF19B"/>
          <w:left w:val="single" w:sz="4" w:space="0" w:color="FAF19B"/>
          <w:bottom w:val="single" w:sz="4" w:space="0" w:color="FAF19B"/>
          <w:right w:val="single" w:sz="4" w:space="0" w:color="FAF19B"/>
          <w:insideH w:val="single" w:sz="4" w:space="0" w:color="FAF19B"/>
          <w:insideV w:val="single" w:sz="4" w:space="0" w:color="FAF19B"/>
        </w:tblBorders>
        <w:tblLook w:val="04A0" w:firstRow="1" w:lastRow="0" w:firstColumn="1" w:lastColumn="0" w:noHBand="0" w:noVBand="1"/>
      </w:tblPr>
      <w:tblGrid>
        <w:gridCol w:w="718"/>
        <w:gridCol w:w="837"/>
        <w:gridCol w:w="8073"/>
      </w:tblGrid>
      <w:tr w:rsidR="0027276F" w14:paraId="0CCF5CD2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4E4F1A7A" w14:textId="557F01F5" w:rsidR="008E64F6" w:rsidRDefault="008E64F6" w:rsidP="008E64F6">
            <w:r>
              <w:t xml:space="preserve">. </w:t>
            </w:r>
          </w:p>
          <w:p w14:paraId="36196156" w14:textId="77777777" w:rsidR="009641E4" w:rsidRDefault="009641E4">
            <w:pPr>
              <w:rPr>
                <w:noProof/>
              </w:rPr>
            </w:pP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06B7DE5D" w14:textId="26A83A7B" w:rsidR="009641E4" w:rsidRDefault="0027276F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 w:rsidRPr="0027276F">
              <w:rPr>
                <w:rFonts w:ascii="Avenir Next LT Pro" w:hAnsi="Avenir Next LT Pro" w:cs="Helvetica"/>
                <w:b/>
                <w:bCs/>
                <w:noProof/>
                <w:color w:val="333333"/>
                <w:sz w:val="22"/>
                <w:szCs w:val="22"/>
              </w:rPr>
              <w:drawing>
                <wp:inline distT="0" distB="0" distL="0" distR="0" wp14:anchorId="1ED83A9B" wp14:editId="0D4C8854">
                  <wp:extent cx="327547" cy="263909"/>
                  <wp:effectExtent l="0" t="0" r="0" b="317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14" cy="272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56DA3926" w14:textId="0F6D3DB1" w:rsidR="009641E4" w:rsidRPr="00FF30CF" w:rsidRDefault="000B0235" w:rsidP="00D835E0">
            <w:pPr>
              <w:pStyle w:val="Overskrift3"/>
              <w:shd w:val="clear" w:color="auto" w:fill="FFFFFF"/>
              <w:tabs>
                <w:tab w:val="left" w:pos="3230"/>
              </w:tabs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 w:rsidRPr="00FF30CF"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 xml:space="preserve">Tjekliste </w:t>
            </w:r>
            <w:r w:rsidR="00D835E0" w:rsidRPr="00FF30CF"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ab/>
            </w:r>
          </w:p>
        </w:tc>
      </w:tr>
      <w:tr w:rsidR="0027276F" w14:paraId="694924C8" w14:textId="77777777" w:rsidTr="007D719A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2142D0C6" w14:textId="46043E99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BE241B9" wp14:editId="0E452A7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100965</wp:posOffset>
                      </wp:positionV>
                      <wp:extent cx="228600" cy="209550"/>
                      <wp:effectExtent l="0" t="0" r="0" b="0"/>
                      <wp:wrapSquare wrapText="bothSides"/>
                      <wp:docPr id="14" name="Rutediagram: Forbindel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E5858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Rutediagram: Forbindelse 14" o:spid="_x0000_s1026" type="#_x0000_t120" style="position:absolute;margin-left:9.9pt;margin-top:7.95pt;width:18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wb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Q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764CA113" w14:textId="77777777" w:rsidR="00454ED2" w:rsidRDefault="00454ED2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60A5F08B" w14:textId="1F441799" w:rsidR="00454ED2" w:rsidRDefault="00AD280B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 xml:space="preserve">Udvikling </w:t>
            </w:r>
            <w:r w:rsidR="00335896"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>af hjemmebehandling</w:t>
            </w:r>
          </w:p>
          <w:p w14:paraId="74A706FF" w14:textId="46993279" w:rsidR="009622A9" w:rsidRDefault="009622A9" w:rsidP="009622A9">
            <w:pPr>
              <w:pStyle w:val="Listeafsnit"/>
              <w:numPr>
                <w:ilvl w:val="0"/>
                <w:numId w:val="23"/>
              </w:numPr>
              <w:rPr>
                <w:rFonts w:ascii="Avenir Next LT Pro" w:hAnsi="Avenir Next LT Pro"/>
              </w:rPr>
            </w:pPr>
            <w:r w:rsidRPr="009622A9">
              <w:rPr>
                <w:rFonts w:ascii="Avenir Next LT Pro" w:hAnsi="Avenir Next LT Pro"/>
              </w:rPr>
              <w:t xml:space="preserve">Overvej </w:t>
            </w:r>
            <w:r w:rsidR="00335896">
              <w:rPr>
                <w:rFonts w:ascii="Avenir Next LT Pro" w:hAnsi="Avenir Next LT Pro"/>
              </w:rPr>
              <w:t>om patienterne skal deltage i udvikling af hjemmebehandlingen</w:t>
            </w:r>
            <w:r w:rsidR="009B1B8C">
              <w:rPr>
                <w:rFonts w:ascii="Avenir Next LT Pro" w:hAnsi="Avenir Next LT Pro"/>
              </w:rPr>
              <w:t>,</w:t>
            </w:r>
            <w:r w:rsidR="00335896">
              <w:rPr>
                <w:rFonts w:ascii="Avenir Next LT Pro" w:hAnsi="Avenir Next LT Pro"/>
              </w:rPr>
              <w:t xml:space="preserve"> </w:t>
            </w:r>
            <w:r w:rsidR="009B1B8C">
              <w:rPr>
                <w:rFonts w:ascii="Avenir Next LT Pro" w:hAnsi="Avenir Next LT Pro"/>
              </w:rPr>
              <w:t>f.eks.</w:t>
            </w:r>
            <w:r w:rsidR="00335896">
              <w:rPr>
                <w:rFonts w:ascii="Avenir Next LT Pro" w:hAnsi="Avenir Next LT Pro"/>
              </w:rPr>
              <w:t>:</w:t>
            </w:r>
          </w:p>
          <w:p w14:paraId="1868E9A3" w14:textId="49E61508" w:rsidR="00454ED2" w:rsidRDefault="00335896" w:rsidP="00335896">
            <w:pPr>
              <w:pStyle w:val="Listeafsnit"/>
              <w:numPr>
                <w:ilvl w:val="1"/>
                <w:numId w:val="23"/>
              </w:numPr>
              <w:shd w:val="clear" w:color="auto" w:fill="FFFFFF"/>
              <w:spacing w:line="240" w:lineRule="auto"/>
              <w:rPr>
                <w:rFonts w:ascii="Avenir Next LT Pro" w:hAnsi="Avenir Next LT Pro"/>
                <w:color w:val="323758"/>
              </w:rPr>
            </w:pPr>
            <w:r>
              <w:rPr>
                <w:rFonts w:ascii="Avenir Next LT Pro" w:hAnsi="Avenir Next LT Pro"/>
                <w:color w:val="323758"/>
              </w:rPr>
              <w:t xml:space="preserve">ved beskrivelse af patientforløb og arbejdsgange </w:t>
            </w:r>
          </w:p>
          <w:p w14:paraId="1AC1A069" w14:textId="1E500663" w:rsidR="00335896" w:rsidRDefault="00335896" w:rsidP="00335896">
            <w:pPr>
              <w:pStyle w:val="Listeafsnit"/>
              <w:numPr>
                <w:ilvl w:val="1"/>
                <w:numId w:val="23"/>
              </w:numPr>
              <w:shd w:val="clear" w:color="auto" w:fill="FFFFFF"/>
              <w:spacing w:line="240" w:lineRule="auto"/>
              <w:rPr>
                <w:rFonts w:ascii="Avenir Next LT Pro" w:hAnsi="Avenir Next LT Pro"/>
                <w:color w:val="323758"/>
              </w:rPr>
            </w:pPr>
            <w:r>
              <w:rPr>
                <w:rFonts w:ascii="Avenir Next LT Pro" w:hAnsi="Avenir Next LT Pro"/>
                <w:color w:val="323758"/>
              </w:rPr>
              <w:t xml:space="preserve">ved at deltage i workshops </w:t>
            </w:r>
            <w:r w:rsidR="00EB27C9">
              <w:rPr>
                <w:rFonts w:ascii="Avenir Next LT Pro" w:hAnsi="Avenir Next LT Pro"/>
                <w:color w:val="323758"/>
              </w:rPr>
              <w:t>eller arbejdsgruppe</w:t>
            </w:r>
          </w:p>
          <w:p w14:paraId="612528B1" w14:textId="4CC2027B" w:rsidR="00335896" w:rsidRDefault="00335896" w:rsidP="00335896">
            <w:pPr>
              <w:pStyle w:val="Listeafsnit"/>
              <w:numPr>
                <w:ilvl w:val="1"/>
                <w:numId w:val="23"/>
              </w:numPr>
              <w:shd w:val="clear" w:color="auto" w:fill="FFFFFF"/>
              <w:spacing w:line="240" w:lineRule="auto"/>
              <w:rPr>
                <w:rFonts w:ascii="Avenir Next LT Pro" w:hAnsi="Avenir Next LT Pro"/>
                <w:color w:val="323758"/>
              </w:rPr>
            </w:pPr>
            <w:r>
              <w:rPr>
                <w:rFonts w:ascii="Avenir Next LT Pro" w:hAnsi="Avenir Next LT Pro"/>
                <w:color w:val="323758"/>
              </w:rPr>
              <w:t xml:space="preserve">ved at kvalificere patientforløbet og arbejdsgangen med et brugerperspektiv </w:t>
            </w:r>
          </w:p>
          <w:p w14:paraId="1B500E81" w14:textId="2A502EEE" w:rsidR="00335896" w:rsidRPr="00335896" w:rsidRDefault="00335896" w:rsidP="00335896">
            <w:pPr>
              <w:shd w:val="clear" w:color="auto" w:fill="FFFFFF"/>
              <w:spacing w:line="240" w:lineRule="auto"/>
              <w:rPr>
                <w:rFonts w:ascii="Avenir Next LT Pro" w:hAnsi="Avenir Next LT Pro"/>
                <w:color w:val="323758"/>
              </w:rPr>
            </w:pPr>
          </w:p>
        </w:tc>
      </w:tr>
      <w:tr w:rsidR="0043108D" w14:paraId="201BEA5C" w14:textId="77777777" w:rsidTr="007D719A">
        <w:tc>
          <w:tcPr>
            <w:tcW w:w="718" w:type="dxa"/>
            <w:tcBorders>
              <w:top w:val="nil"/>
              <w:left w:val="nil"/>
              <w:right w:val="nil"/>
            </w:tcBorders>
          </w:tcPr>
          <w:p w14:paraId="5F5D59C4" w14:textId="77777777" w:rsidR="0043108D" w:rsidRDefault="0043108D">
            <w:pPr>
              <w:rPr>
                <w:noProof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</w:tcPr>
          <w:p w14:paraId="1B4990E4" w14:textId="77777777" w:rsidR="0043108D" w:rsidRPr="00080B55" w:rsidRDefault="0043108D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top w:val="nil"/>
              <w:left w:val="nil"/>
              <w:right w:val="nil"/>
            </w:tcBorders>
          </w:tcPr>
          <w:p w14:paraId="704848C0" w14:textId="28AC5BE0" w:rsidR="0043108D" w:rsidRPr="00FF30CF" w:rsidRDefault="0043108D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35A6BCBD" w14:textId="77777777" w:rsidTr="00454ED2">
        <w:trPr>
          <w:trHeight w:val="1627"/>
        </w:trPr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3614F628" w14:textId="1D1AFDFB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F8E4D71" wp14:editId="4F8DAAA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113030</wp:posOffset>
                      </wp:positionV>
                      <wp:extent cx="228600" cy="209550"/>
                      <wp:effectExtent l="0" t="0" r="0" b="0"/>
                      <wp:wrapSquare wrapText="bothSides"/>
                      <wp:docPr id="15" name="Rutediagram: Forbindel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EA48E" id="Rutediagram: Forbindelse 15" o:spid="_x0000_s1026" type="#_x0000_t120" style="position:absolute;margin-left:10pt;margin-top:8.9pt;width:18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/k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S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36247C37" w14:textId="77777777" w:rsidR="00454ED2" w:rsidRPr="00FE2302" w:rsidRDefault="00454ED2" w:rsidP="00FE2302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541C704C" w14:textId="69DFD098" w:rsidR="00FF30CF" w:rsidRPr="00FF30CF" w:rsidRDefault="00335896" w:rsidP="00FF30CF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Forbedring af enkelte dele af indsatsen </w:t>
            </w:r>
          </w:p>
          <w:p w14:paraId="386B838D" w14:textId="492CEDC7" w:rsidR="00EB27C9" w:rsidRDefault="00311AB1" w:rsidP="00EB27C9">
            <w:pPr>
              <w:numPr>
                <w:ilvl w:val="0"/>
                <w:numId w:val="13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/>
                <w:color w:val="323758"/>
              </w:rPr>
            </w:pPr>
            <w:r>
              <w:rPr>
                <w:rFonts w:ascii="Avenir Next LT Pro" w:hAnsi="Avenir Next LT Pro"/>
                <w:color w:val="323758"/>
              </w:rPr>
              <w:t>Vurder om, der</w:t>
            </w:r>
            <w:r w:rsidR="007164E5">
              <w:rPr>
                <w:rFonts w:ascii="Avenir Next LT Pro" w:hAnsi="Avenir Next LT Pro"/>
                <w:color w:val="323758"/>
              </w:rPr>
              <w:t xml:space="preserve"> er </w:t>
            </w:r>
            <w:r w:rsidR="00EB27C9">
              <w:rPr>
                <w:rFonts w:ascii="Avenir Next LT Pro" w:hAnsi="Avenir Next LT Pro"/>
                <w:color w:val="323758"/>
              </w:rPr>
              <w:t>udvalgte dele af hjemmebehandlingen, hvor patienterne bør inddrages, eks.:</w:t>
            </w:r>
          </w:p>
          <w:p w14:paraId="3AC6E3AA" w14:textId="013B0018" w:rsidR="00EB27C9" w:rsidRDefault="00EB27C9" w:rsidP="00EB27C9">
            <w:pPr>
              <w:numPr>
                <w:ilvl w:val="1"/>
                <w:numId w:val="13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/>
                <w:color w:val="323758"/>
              </w:rPr>
            </w:pPr>
            <w:r>
              <w:rPr>
                <w:rFonts w:ascii="Avenir Next LT Pro" w:hAnsi="Avenir Next LT Pro"/>
                <w:color w:val="323758"/>
              </w:rPr>
              <w:t xml:space="preserve">validering af informationsmateriale </w:t>
            </w:r>
          </w:p>
          <w:p w14:paraId="4AF34CFB" w14:textId="0BA4E869" w:rsidR="0043108D" w:rsidRDefault="00EB27C9" w:rsidP="00EB27C9">
            <w:pPr>
              <w:numPr>
                <w:ilvl w:val="1"/>
                <w:numId w:val="13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/>
                <w:color w:val="323758"/>
              </w:rPr>
            </w:pPr>
            <w:r>
              <w:rPr>
                <w:rFonts w:ascii="Avenir Next LT Pro" w:hAnsi="Avenir Next LT Pro"/>
                <w:color w:val="323758"/>
              </w:rPr>
              <w:t xml:space="preserve">afprøvning af udstyr, IT-system osv. </w:t>
            </w:r>
          </w:p>
          <w:p w14:paraId="5D342CC7" w14:textId="5F00E29C" w:rsidR="00EB27C9" w:rsidRPr="008D6B9C" w:rsidRDefault="00EB27C9" w:rsidP="00EB27C9">
            <w:pPr>
              <w:numPr>
                <w:ilvl w:val="1"/>
                <w:numId w:val="13"/>
              </w:numPr>
              <w:shd w:val="clear" w:color="auto" w:fill="FFFFFF"/>
              <w:spacing w:after="100" w:afterAutospacing="1" w:line="240" w:lineRule="auto"/>
              <w:rPr>
                <w:rFonts w:ascii="Avenir Next LT Pro" w:hAnsi="Avenir Next LT Pro"/>
                <w:color w:val="323758"/>
              </w:rPr>
            </w:pPr>
            <w:r>
              <w:rPr>
                <w:rFonts w:ascii="Avenir Next LT Pro" w:hAnsi="Avenir Next LT Pro"/>
                <w:color w:val="323758"/>
              </w:rPr>
              <w:t xml:space="preserve">udarbejdelse af spørgeskema, interviewguide etc. </w:t>
            </w:r>
          </w:p>
        </w:tc>
      </w:tr>
      <w:tr w:rsidR="0027276F" w14:paraId="70A0907B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51533043" w14:textId="77777777" w:rsidR="00454ED2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05C7EB20" w14:textId="77777777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7F6F6C74" w14:textId="30BE0B65" w:rsidR="00454ED2" w:rsidRPr="00FF30CF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43108D" w:rsidRPr="002F0F26" w14:paraId="0E28B693" w14:textId="77777777" w:rsidTr="007D719A">
        <w:tc>
          <w:tcPr>
            <w:tcW w:w="718" w:type="dxa"/>
            <w:tcBorders>
              <w:left w:val="nil"/>
              <w:bottom w:val="single" w:sz="4" w:space="0" w:color="FAF19B"/>
              <w:right w:val="nil"/>
            </w:tcBorders>
          </w:tcPr>
          <w:p w14:paraId="03DA36CF" w14:textId="20CC12D5" w:rsidR="0043108D" w:rsidRDefault="0043108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FFB49D3" wp14:editId="2A4BD548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163195</wp:posOffset>
                      </wp:positionV>
                      <wp:extent cx="228600" cy="209550"/>
                      <wp:effectExtent l="0" t="0" r="0" b="0"/>
                      <wp:wrapSquare wrapText="bothSides"/>
                      <wp:docPr id="2" name="Rutediagram: Forbindel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03E77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Rutediagram: Forbindelse 2" o:spid="_x0000_s1026" type="#_x0000_t120" style="position:absolute;margin-left:11.75pt;margin-top:12.85pt;width:18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left w:val="nil"/>
              <w:bottom w:val="single" w:sz="4" w:space="0" w:color="FAF19B"/>
              <w:right w:val="nil"/>
            </w:tcBorders>
          </w:tcPr>
          <w:p w14:paraId="657563C9" w14:textId="77777777" w:rsidR="0043108D" w:rsidRPr="00080B55" w:rsidRDefault="0043108D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  <w:right w:val="nil"/>
            </w:tcBorders>
          </w:tcPr>
          <w:p w14:paraId="7B6ED8C5" w14:textId="7728E439" w:rsidR="00FF30CF" w:rsidRDefault="009B1B8C" w:rsidP="00335896">
            <w:pPr>
              <w:rPr>
                <w:rFonts w:ascii="Avenir Next LT Pro" w:hAnsi="Avenir Next LT Pro"/>
                <w:b/>
                <w:bCs/>
              </w:rPr>
            </w:pPr>
            <w:r w:rsidRPr="00335896">
              <w:rPr>
                <w:rFonts w:ascii="Avenir Next LT Pro" w:hAnsi="Avenir Next LT Pro"/>
                <w:b/>
                <w:bCs/>
              </w:rPr>
              <w:t>Feedbac</w:t>
            </w:r>
            <w:r>
              <w:rPr>
                <w:rFonts w:ascii="Avenir Next LT Pro" w:hAnsi="Avenir Next LT Pro"/>
                <w:b/>
                <w:bCs/>
              </w:rPr>
              <w:t>k</w:t>
            </w:r>
            <w:r w:rsidR="00335896">
              <w:rPr>
                <w:rFonts w:ascii="Avenir Next LT Pro" w:hAnsi="Avenir Next LT Pro"/>
                <w:b/>
                <w:bCs/>
              </w:rPr>
              <w:t xml:space="preserve"> og evaluering</w:t>
            </w:r>
          </w:p>
          <w:p w14:paraId="61F17B2B" w14:textId="6FB3FE15" w:rsidR="00335896" w:rsidRPr="00311AB1" w:rsidRDefault="00311AB1" w:rsidP="00311AB1">
            <w:pPr>
              <w:pStyle w:val="Listeafsnit"/>
              <w:numPr>
                <w:ilvl w:val="0"/>
                <w:numId w:val="23"/>
              </w:numPr>
              <w:rPr>
                <w:rFonts w:ascii="Avenir Next LT Pro" w:hAnsi="Avenir Next LT Pro"/>
              </w:rPr>
            </w:pPr>
            <w:r w:rsidRPr="00311AB1">
              <w:rPr>
                <w:rFonts w:ascii="Avenir Next LT Pro" w:hAnsi="Avenir Next LT Pro"/>
              </w:rPr>
              <w:t xml:space="preserve">Overvej hvilken metode, som giver bedst viden om patientens </w:t>
            </w:r>
            <w:r w:rsidR="00335896" w:rsidRPr="00311AB1">
              <w:rPr>
                <w:rFonts w:ascii="Avenir Next LT Pro" w:hAnsi="Avenir Next LT Pro"/>
              </w:rPr>
              <w:t>oplevelser og erfaringer</w:t>
            </w:r>
            <w:r w:rsidR="007164E5">
              <w:rPr>
                <w:rFonts w:ascii="Avenir Next LT Pro" w:hAnsi="Avenir Next LT Pro"/>
              </w:rPr>
              <w:t xml:space="preserve"> og inddrag det i evalueringen</w:t>
            </w:r>
            <w:r w:rsidR="00EB27C9">
              <w:rPr>
                <w:rFonts w:ascii="Avenir Next LT Pro" w:hAnsi="Avenir Next LT Pro"/>
              </w:rPr>
              <w:t xml:space="preserve">, </w:t>
            </w:r>
            <w:r w:rsidR="009B1B8C">
              <w:rPr>
                <w:rFonts w:ascii="Avenir Next LT Pro" w:hAnsi="Avenir Next LT Pro"/>
              </w:rPr>
              <w:t>f.</w:t>
            </w:r>
            <w:r w:rsidR="00EB27C9">
              <w:rPr>
                <w:rFonts w:ascii="Avenir Next LT Pro" w:hAnsi="Avenir Next LT Pro"/>
              </w:rPr>
              <w:t>eks.</w:t>
            </w:r>
            <w:r w:rsidRPr="00311AB1">
              <w:rPr>
                <w:rFonts w:ascii="Avenir Next LT Pro" w:hAnsi="Avenir Next LT Pro"/>
              </w:rPr>
              <w:t xml:space="preserve">: </w:t>
            </w:r>
            <w:r w:rsidR="00335896" w:rsidRPr="00311AB1">
              <w:rPr>
                <w:rFonts w:ascii="Avenir Next LT Pro" w:hAnsi="Avenir Next LT Pro"/>
              </w:rPr>
              <w:t xml:space="preserve"> </w:t>
            </w:r>
          </w:p>
          <w:p w14:paraId="100209F5" w14:textId="77777777" w:rsidR="00335896" w:rsidRDefault="00335896" w:rsidP="00311AB1">
            <w:pPr>
              <w:pStyle w:val="Listeafsnit"/>
              <w:numPr>
                <w:ilvl w:val="1"/>
                <w:numId w:val="23"/>
              </w:numPr>
              <w:rPr>
                <w:rFonts w:ascii="Avenir Next LT Pro" w:hAnsi="Avenir Next LT Pro"/>
                <w:color w:val="323758"/>
              </w:rPr>
            </w:pPr>
            <w:r>
              <w:rPr>
                <w:rFonts w:ascii="Avenir Next LT Pro" w:hAnsi="Avenir Next LT Pro"/>
                <w:color w:val="323758"/>
              </w:rPr>
              <w:t>Individuelle interviews eller fokusgruppeinterviews</w:t>
            </w:r>
          </w:p>
          <w:p w14:paraId="6CBFE030" w14:textId="3A4A9588" w:rsidR="00335896" w:rsidRDefault="00335896" w:rsidP="00311AB1">
            <w:pPr>
              <w:pStyle w:val="Listeafsnit"/>
              <w:numPr>
                <w:ilvl w:val="1"/>
                <w:numId w:val="23"/>
              </w:numPr>
              <w:rPr>
                <w:rFonts w:ascii="Avenir Next LT Pro" w:hAnsi="Avenir Next LT Pro"/>
                <w:color w:val="323758"/>
              </w:rPr>
            </w:pPr>
            <w:r>
              <w:rPr>
                <w:rFonts w:ascii="Avenir Next LT Pro" w:hAnsi="Avenir Next LT Pro"/>
                <w:color w:val="323758"/>
              </w:rPr>
              <w:t>Spørgeskemaundersøgelser</w:t>
            </w:r>
          </w:p>
          <w:p w14:paraId="5A5751FB" w14:textId="668A41A4" w:rsidR="00EB27C9" w:rsidRDefault="009B1B8C" w:rsidP="00311AB1">
            <w:pPr>
              <w:pStyle w:val="Listeafsnit"/>
              <w:numPr>
                <w:ilvl w:val="1"/>
                <w:numId w:val="23"/>
              </w:numPr>
              <w:rPr>
                <w:rFonts w:ascii="Avenir Next LT Pro" w:hAnsi="Avenir Next LT Pro"/>
                <w:color w:val="323758"/>
              </w:rPr>
            </w:pPr>
            <w:r>
              <w:rPr>
                <w:rFonts w:ascii="Avenir Next LT Pro" w:hAnsi="Avenir Next LT Pro"/>
                <w:color w:val="323758"/>
              </w:rPr>
              <w:t>Feedback</w:t>
            </w:r>
            <w:r w:rsidR="00EB27C9">
              <w:rPr>
                <w:rFonts w:ascii="Avenir Next LT Pro" w:hAnsi="Avenir Next LT Pro"/>
                <w:color w:val="323758"/>
              </w:rPr>
              <w:t xml:space="preserve"> møder </w:t>
            </w:r>
          </w:p>
          <w:p w14:paraId="638205E3" w14:textId="2C4BCD3A" w:rsidR="00335896" w:rsidRPr="00335896" w:rsidRDefault="00335896" w:rsidP="00311AB1">
            <w:pPr>
              <w:pStyle w:val="Listeafsnit"/>
              <w:numPr>
                <w:ilvl w:val="1"/>
                <w:numId w:val="23"/>
              </w:numPr>
              <w:rPr>
                <w:rFonts w:ascii="Avenir Next LT Pro" w:hAnsi="Avenir Next LT Pro"/>
                <w:color w:val="323758"/>
              </w:rPr>
            </w:pPr>
            <w:r>
              <w:rPr>
                <w:rFonts w:ascii="Avenir Next LT Pro" w:hAnsi="Avenir Next LT Pro"/>
                <w:color w:val="323758"/>
              </w:rPr>
              <w:t>”</w:t>
            </w:r>
            <w:r w:rsidR="00EB27C9">
              <w:rPr>
                <w:rFonts w:ascii="Avenir Next LT Pro" w:hAnsi="Avenir Next LT Pro"/>
                <w:color w:val="323758"/>
              </w:rPr>
              <w:t>S</w:t>
            </w:r>
            <w:r>
              <w:rPr>
                <w:rFonts w:ascii="Avenir Next LT Pro" w:hAnsi="Avenir Next LT Pro"/>
                <w:color w:val="323758"/>
              </w:rPr>
              <w:t xml:space="preserve">end et postkort” – fortrykte </w:t>
            </w:r>
            <w:r w:rsidR="00EB27C9">
              <w:rPr>
                <w:rFonts w:ascii="Avenir Next LT Pro" w:hAnsi="Avenir Next LT Pro"/>
                <w:color w:val="323758"/>
              </w:rPr>
              <w:t xml:space="preserve">postkort til patientfeedback </w:t>
            </w:r>
          </w:p>
        </w:tc>
      </w:tr>
    </w:tbl>
    <w:p w14:paraId="5F714445" w14:textId="1754E56F" w:rsidR="009E110A" w:rsidRPr="009E110A" w:rsidRDefault="009E110A" w:rsidP="009E110A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E110A" w:rsidRPr="009E110A" w:rsidSect="00461772">
      <w:headerReference w:type="default" r:id="rId9"/>
      <w:footerReference w:type="default" r:id="rId10"/>
      <w:pgSz w:w="11906" w:h="16838"/>
      <w:pgMar w:top="1276" w:right="1134" w:bottom="1276" w:left="1134" w:header="708" w:footer="708" w:gutter="0"/>
      <w:pgBorders w:offsetFrom="page">
        <w:left w:val="single" w:sz="48" w:space="24" w:color="32375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92C8" w14:textId="77777777" w:rsidR="00B44A0A" w:rsidRDefault="00B44A0A" w:rsidP="00B44A0A">
      <w:pPr>
        <w:spacing w:line="240" w:lineRule="auto"/>
      </w:pPr>
      <w:r>
        <w:separator/>
      </w:r>
    </w:p>
  </w:endnote>
  <w:endnote w:type="continuationSeparator" w:id="0">
    <w:p w14:paraId="324BFC55" w14:textId="77777777" w:rsidR="00B44A0A" w:rsidRDefault="00B44A0A" w:rsidP="00B44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 Office Book">
    <w:panose1 w:val="020B05060400000200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9629" w14:textId="2D4159BD" w:rsidR="00B44A0A" w:rsidRDefault="00B44A0A">
    <w:pPr>
      <w:pStyle w:val="Sidefod"/>
    </w:pPr>
    <w:r w:rsidRPr="00E07B1A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3F1C6BC5" wp14:editId="07889117">
          <wp:simplePos x="0" y="0"/>
          <wp:positionH relativeFrom="page">
            <wp:align>right</wp:align>
          </wp:positionH>
          <wp:positionV relativeFrom="paragraph">
            <wp:posOffset>-222885</wp:posOffset>
          </wp:positionV>
          <wp:extent cx="7772400" cy="823611"/>
          <wp:effectExtent l="0" t="0" r="0" b="0"/>
          <wp:wrapNone/>
          <wp:docPr id="32" name="Bille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710 - bund 190 x 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23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6AAC" w14:textId="77777777" w:rsidR="00B44A0A" w:rsidRDefault="00B44A0A" w:rsidP="00B44A0A">
      <w:pPr>
        <w:spacing w:line="240" w:lineRule="auto"/>
      </w:pPr>
      <w:r>
        <w:separator/>
      </w:r>
    </w:p>
  </w:footnote>
  <w:footnote w:type="continuationSeparator" w:id="0">
    <w:p w14:paraId="5411254E" w14:textId="77777777" w:rsidR="00B44A0A" w:rsidRDefault="00B44A0A" w:rsidP="00B44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F095D" w14:textId="672213E3" w:rsidR="006A75A3" w:rsidRPr="00B44A0A" w:rsidRDefault="009E110A">
    <w:pPr>
      <w:pStyle w:val="Sidehoved"/>
      <w:rPr>
        <w:rFonts w:ascii="Mari Office Book" w:hAnsi="Mari Office Book"/>
        <w:b/>
        <w:bCs/>
        <w:sz w:val="32"/>
        <w:szCs w:val="32"/>
      </w:rPr>
    </w:pPr>
    <w:r w:rsidRPr="000B0235">
      <w:rPr>
        <w:rFonts w:ascii="Avenir Next LT Pro" w:hAnsi="Avenir Next LT Pro"/>
        <w:b/>
        <w:bCs/>
        <w:noProof/>
        <w:color w:val="323758"/>
        <w:sz w:val="28"/>
        <w:szCs w:val="28"/>
      </w:rPr>
      <w:drawing>
        <wp:anchor distT="0" distB="0" distL="114300" distR="114300" simplePos="0" relativeHeight="251662336" behindDoc="0" locked="0" layoutInCell="1" allowOverlap="1" wp14:anchorId="7661FEE9" wp14:editId="215378C0">
          <wp:simplePos x="0" y="0"/>
          <wp:positionH relativeFrom="margin">
            <wp:posOffset>5638800</wp:posOffset>
          </wp:positionH>
          <wp:positionV relativeFrom="paragraph">
            <wp:posOffset>-306705</wp:posOffset>
          </wp:positionV>
          <wp:extent cx="914400" cy="264795"/>
          <wp:effectExtent l="0" t="0" r="0" b="1905"/>
          <wp:wrapSquare wrapText="bothSides"/>
          <wp:docPr id="34" name="Bille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235" w:rsidRPr="000B0235">
      <w:rPr>
        <w:rFonts w:ascii="Avenir Next LT Pro" w:hAnsi="Avenir Next LT Pro"/>
        <w:b/>
        <w:bCs/>
        <w:color w:val="323758"/>
        <w:sz w:val="28"/>
        <w:szCs w:val="28"/>
      </w:rPr>
      <w:t>TJE</w:t>
    </w:r>
    <w:r w:rsidR="00E55E6F">
      <w:rPr>
        <w:rFonts w:ascii="Avenir Next LT Pro" w:hAnsi="Avenir Next LT Pro"/>
        <w:b/>
        <w:bCs/>
        <w:color w:val="323758"/>
        <w:sz w:val="28"/>
        <w:szCs w:val="28"/>
      </w:rPr>
      <w:t>K</w:t>
    </w:r>
    <w:r w:rsidR="007164E5">
      <w:rPr>
        <w:rFonts w:ascii="Avenir Next LT Pro" w:hAnsi="Avenir Next LT Pro"/>
        <w:b/>
        <w:bCs/>
        <w:color w:val="323758"/>
        <w:sz w:val="28"/>
        <w:szCs w:val="28"/>
      </w:rPr>
      <w:t xml:space="preserve"> AF </w:t>
    </w:r>
    <w:r w:rsidR="00AD280B">
      <w:rPr>
        <w:rFonts w:ascii="Avenir Next LT Pro" w:hAnsi="Avenir Next LT Pro"/>
        <w:b/>
        <w:bCs/>
        <w:color w:val="323758"/>
        <w:sz w:val="28"/>
        <w:szCs w:val="28"/>
      </w:rPr>
      <w:t>PATIENTINDDRAGELSE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9D840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D642B3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80650"/>
    <w:multiLevelType w:val="hybridMultilevel"/>
    <w:tmpl w:val="82B284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6F"/>
    <w:multiLevelType w:val="hybridMultilevel"/>
    <w:tmpl w:val="5A1E8A2A"/>
    <w:lvl w:ilvl="0" w:tplc="0DBAF096">
      <w:numFmt w:val="bullet"/>
      <w:lvlText w:val="-"/>
      <w:lvlJc w:val="left"/>
      <w:pPr>
        <w:ind w:left="720" w:hanging="360"/>
      </w:pPr>
      <w:rPr>
        <w:rFonts w:ascii="Mari Office Book" w:eastAsia="Times New Roman" w:hAnsi="Mari Office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0667C"/>
    <w:multiLevelType w:val="hybridMultilevel"/>
    <w:tmpl w:val="DE0ABF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17A2"/>
    <w:multiLevelType w:val="multilevel"/>
    <w:tmpl w:val="407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F5453"/>
    <w:multiLevelType w:val="multilevel"/>
    <w:tmpl w:val="6DEC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B2D07"/>
    <w:multiLevelType w:val="hybridMultilevel"/>
    <w:tmpl w:val="397EF6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B2539"/>
    <w:multiLevelType w:val="hybridMultilevel"/>
    <w:tmpl w:val="882C6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757B9"/>
    <w:multiLevelType w:val="multilevel"/>
    <w:tmpl w:val="1888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55457"/>
    <w:multiLevelType w:val="hybridMultilevel"/>
    <w:tmpl w:val="5F70D9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777FE"/>
    <w:multiLevelType w:val="multilevel"/>
    <w:tmpl w:val="407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007B4"/>
    <w:multiLevelType w:val="multilevel"/>
    <w:tmpl w:val="63B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CC6F3E"/>
    <w:multiLevelType w:val="multilevel"/>
    <w:tmpl w:val="F66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27564"/>
    <w:multiLevelType w:val="multilevel"/>
    <w:tmpl w:val="AC5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266B17"/>
    <w:multiLevelType w:val="multilevel"/>
    <w:tmpl w:val="218E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4C0EDA"/>
    <w:multiLevelType w:val="multilevel"/>
    <w:tmpl w:val="D3A4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49419C"/>
    <w:multiLevelType w:val="hybridMultilevel"/>
    <w:tmpl w:val="7D56DD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C1FC7"/>
    <w:multiLevelType w:val="hybridMultilevel"/>
    <w:tmpl w:val="EFBA38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2352C"/>
    <w:multiLevelType w:val="multilevel"/>
    <w:tmpl w:val="0DAA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E2227B"/>
    <w:multiLevelType w:val="multilevel"/>
    <w:tmpl w:val="129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612BB"/>
    <w:multiLevelType w:val="hybridMultilevel"/>
    <w:tmpl w:val="630C4F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06E6D"/>
    <w:multiLevelType w:val="multilevel"/>
    <w:tmpl w:val="2252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287451">
    <w:abstractNumId w:val="3"/>
  </w:num>
  <w:num w:numId="2" w16cid:durableId="719673569">
    <w:abstractNumId w:val="1"/>
  </w:num>
  <w:num w:numId="3" w16cid:durableId="946305175">
    <w:abstractNumId w:val="0"/>
  </w:num>
  <w:num w:numId="4" w16cid:durableId="332807043">
    <w:abstractNumId w:val="16"/>
  </w:num>
  <w:num w:numId="5" w16cid:durableId="1906137696">
    <w:abstractNumId w:val="6"/>
  </w:num>
  <w:num w:numId="6" w16cid:durableId="1270815377">
    <w:abstractNumId w:val="20"/>
  </w:num>
  <w:num w:numId="7" w16cid:durableId="1437939990">
    <w:abstractNumId w:val="12"/>
  </w:num>
  <w:num w:numId="8" w16cid:durableId="2107075722">
    <w:abstractNumId w:val="14"/>
  </w:num>
  <w:num w:numId="9" w16cid:durableId="1476753538">
    <w:abstractNumId w:val="9"/>
  </w:num>
  <w:num w:numId="10" w16cid:durableId="1556770756">
    <w:abstractNumId w:val="7"/>
  </w:num>
  <w:num w:numId="11" w16cid:durableId="48118943">
    <w:abstractNumId w:val="13"/>
  </w:num>
  <w:num w:numId="12" w16cid:durableId="1226986060">
    <w:abstractNumId w:val="19"/>
  </w:num>
  <w:num w:numId="13" w16cid:durableId="2069186358">
    <w:abstractNumId w:val="11"/>
  </w:num>
  <w:num w:numId="14" w16cid:durableId="1654025831">
    <w:abstractNumId w:val="22"/>
  </w:num>
  <w:num w:numId="15" w16cid:durableId="1414932961">
    <w:abstractNumId w:val="15"/>
  </w:num>
  <w:num w:numId="16" w16cid:durableId="1743797193">
    <w:abstractNumId w:val="2"/>
  </w:num>
  <w:num w:numId="17" w16cid:durableId="868378719">
    <w:abstractNumId w:val="4"/>
  </w:num>
  <w:num w:numId="18" w16cid:durableId="615140745">
    <w:abstractNumId w:val="8"/>
  </w:num>
  <w:num w:numId="19" w16cid:durableId="185100813">
    <w:abstractNumId w:val="5"/>
  </w:num>
  <w:num w:numId="20" w16cid:durableId="183330091">
    <w:abstractNumId w:val="21"/>
  </w:num>
  <w:num w:numId="21" w16cid:durableId="251471709">
    <w:abstractNumId w:val="17"/>
  </w:num>
  <w:num w:numId="22" w16cid:durableId="922028503">
    <w:abstractNumId w:val="10"/>
  </w:num>
  <w:num w:numId="23" w16cid:durableId="18070413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A"/>
    <w:rsid w:val="0005533F"/>
    <w:rsid w:val="00080B55"/>
    <w:rsid w:val="000B0235"/>
    <w:rsid w:val="000B7E6C"/>
    <w:rsid w:val="00162AEE"/>
    <w:rsid w:val="00164382"/>
    <w:rsid w:val="001B0CBD"/>
    <w:rsid w:val="001D2EDC"/>
    <w:rsid w:val="00216BAA"/>
    <w:rsid w:val="0027276F"/>
    <w:rsid w:val="00290D98"/>
    <w:rsid w:val="002F0F26"/>
    <w:rsid w:val="00311AB1"/>
    <w:rsid w:val="00335896"/>
    <w:rsid w:val="00345A95"/>
    <w:rsid w:val="0037014A"/>
    <w:rsid w:val="003B6633"/>
    <w:rsid w:val="003D2B86"/>
    <w:rsid w:val="003E1111"/>
    <w:rsid w:val="00420687"/>
    <w:rsid w:val="0043108D"/>
    <w:rsid w:val="00454ED2"/>
    <w:rsid w:val="00461772"/>
    <w:rsid w:val="004831B8"/>
    <w:rsid w:val="004A2571"/>
    <w:rsid w:val="004B5AD0"/>
    <w:rsid w:val="004F3498"/>
    <w:rsid w:val="00566FDD"/>
    <w:rsid w:val="005A2E81"/>
    <w:rsid w:val="005B4549"/>
    <w:rsid w:val="005D2B2F"/>
    <w:rsid w:val="005D721B"/>
    <w:rsid w:val="006446CC"/>
    <w:rsid w:val="006A4A85"/>
    <w:rsid w:val="006A75A3"/>
    <w:rsid w:val="006B2E02"/>
    <w:rsid w:val="007164E5"/>
    <w:rsid w:val="0077510F"/>
    <w:rsid w:val="007774E2"/>
    <w:rsid w:val="007837A5"/>
    <w:rsid w:val="007A656C"/>
    <w:rsid w:val="007D719A"/>
    <w:rsid w:val="007F0A63"/>
    <w:rsid w:val="0082080A"/>
    <w:rsid w:val="00835ECC"/>
    <w:rsid w:val="0085024D"/>
    <w:rsid w:val="00891642"/>
    <w:rsid w:val="008C4B49"/>
    <w:rsid w:val="008D6B9C"/>
    <w:rsid w:val="008E64F6"/>
    <w:rsid w:val="008F66F6"/>
    <w:rsid w:val="008F6D2D"/>
    <w:rsid w:val="00916EEB"/>
    <w:rsid w:val="009622A9"/>
    <w:rsid w:val="009641E4"/>
    <w:rsid w:val="00987B3A"/>
    <w:rsid w:val="009A00B1"/>
    <w:rsid w:val="009B1B8C"/>
    <w:rsid w:val="009B1BC1"/>
    <w:rsid w:val="009E110A"/>
    <w:rsid w:val="009E7B66"/>
    <w:rsid w:val="009F1968"/>
    <w:rsid w:val="009F7439"/>
    <w:rsid w:val="00A140BD"/>
    <w:rsid w:val="00A460F5"/>
    <w:rsid w:val="00AA3554"/>
    <w:rsid w:val="00AA5A72"/>
    <w:rsid w:val="00AC41A4"/>
    <w:rsid w:val="00AD280B"/>
    <w:rsid w:val="00B44A0A"/>
    <w:rsid w:val="00B824A2"/>
    <w:rsid w:val="00BE5145"/>
    <w:rsid w:val="00C00BCF"/>
    <w:rsid w:val="00C33F02"/>
    <w:rsid w:val="00C946CA"/>
    <w:rsid w:val="00CA0A9D"/>
    <w:rsid w:val="00CA720D"/>
    <w:rsid w:val="00D2473F"/>
    <w:rsid w:val="00D835E0"/>
    <w:rsid w:val="00DA37CB"/>
    <w:rsid w:val="00DD7963"/>
    <w:rsid w:val="00DE57FF"/>
    <w:rsid w:val="00DF05DF"/>
    <w:rsid w:val="00DF3A95"/>
    <w:rsid w:val="00E55E6F"/>
    <w:rsid w:val="00E74DFA"/>
    <w:rsid w:val="00EA03F2"/>
    <w:rsid w:val="00EB27C9"/>
    <w:rsid w:val="00ED228F"/>
    <w:rsid w:val="00F13198"/>
    <w:rsid w:val="00F319AC"/>
    <w:rsid w:val="00F5685C"/>
    <w:rsid w:val="00FA3576"/>
    <w:rsid w:val="00FC632C"/>
    <w:rsid w:val="00FE2302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58ABBCD"/>
  <w15:chartTrackingRefBased/>
  <w15:docId w15:val="{09DCD010-F6C9-481F-B455-E853A4BA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3F"/>
    <w:pPr>
      <w:spacing w:after="0" w:line="280" w:lineRule="atLeast"/>
    </w:pPr>
    <w:rPr>
      <w:rFonts w:ascii="Mari Office Book" w:eastAsia="Times New Roman" w:hAnsi="Mari Office Book" w:cs="Times New Roman"/>
      <w:color w:val="333333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34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3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B44A0A"/>
  </w:style>
  <w:style w:type="paragraph" w:styleId="Sidefod">
    <w:name w:val="footer"/>
    <w:basedOn w:val="Normal"/>
    <w:link w:val="Sidefo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B44A0A"/>
  </w:style>
  <w:style w:type="paragraph" w:styleId="Listeafsnit">
    <w:name w:val="List Paragraph"/>
    <w:basedOn w:val="Normal"/>
    <w:uiPriority w:val="34"/>
    <w:qFormat/>
    <w:rsid w:val="00F319AC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F3498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F3498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F34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34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34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08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64382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FE2302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9641E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831B8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B27C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B27C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B27C9"/>
    <w:rPr>
      <w:rFonts w:ascii="Mari Office Book" w:eastAsia="Times New Roman" w:hAnsi="Mari Office Book" w:cs="Times New Roman"/>
      <w:color w:val="333333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B27C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B27C9"/>
    <w:rPr>
      <w:rFonts w:ascii="Mari Office Book" w:eastAsia="Times New Roman" w:hAnsi="Mari Office Book" w:cs="Times New Roman"/>
      <w:b/>
      <w:bCs/>
      <w:color w:val="333333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8235-3D39-49FC-B441-34533C69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Stegemann Jensen</dc:creator>
  <cp:keywords/>
  <dc:description/>
  <cp:lastModifiedBy>Hanne Stegemann Jensen</cp:lastModifiedBy>
  <cp:revision>5</cp:revision>
  <cp:lastPrinted>2022-07-12T08:09:00Z</cp:lastPrinted>
  <dcterms:created xsi:type="dcterms:W3CDTF">2023-11-20T09:01:00Z</dcterms:created>
  <dcterms:modified xsi:type="dcterms:W3CDTF">2023-11-29T09:59:00Z</dcterms:modified>
</cp:coreProperties>
</file>