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9B80" w14:textId="6D1CD673" w:rsidR="00AA5A72" w:rsidRDefault="00AA5A72">
      <w:r>
        <w:t xml:space="preserve"> </w:t>
      </w:r>
    </w:p>
    <w:p w14:paraId="70B8663E" w14:textId="77777777" w:rsidR="009E7B66" w:rsidRDefault="009E7B66"/>
    <w:p w14:paraId="42C5A821" w14:textId="315070F5" w:rsidR="00454ED2" w:rsidRDefault="00454ED2"/>
    <w:p w14:paraId="760A2ABC" w14:textId="7F16764A" w:rsidR="00990F16" w:rsidRDefault="00990F16"/>
    <w:p w14:paraId="1BC4E8CD" w14:textId="65F0DF84" w:rsidR="00990F16" w:rsidRDefault="00990F16"/>
    <w:p w14:paraId="30BB42F3" w14:textId="32703CBB" w:rsidR="00990F16" w:rsidRDefault="00990F16"/>
    <w:p w14:paraId="0CC45717" w14:textId="46CAA79C" w:rsidR="00990F16" w:rsidRDefault="00990F16"/>
    <w:tbl>
      <w:tblPr>
        <w:tblStyle w:val="Tabel-Gitter"/>
        <w:tblW w:w="0" w:type="auto"/>
        <w:tblBorders>
          <w:top w:val="single" w:sz="4" w:space="0" w:color="E56156"/>
          <w:left w:val="single" w:sz="4" w:space="0" w:color="E56156"/>
          <w:bottom w:val="single" w:sz="4" w:space="0" w:color="E56156"/>
          <w:right w:val="single" w:sz="4" w:space="0" w:color="E56156"/>
          <w:insideH w:val="single" w:sz="4" w:space="0" w:color="E56156"/>
          <w:insideV w:val="single" w:sz="4" w:space="0" w:color="E56156"/>
        </w:tblBorders>
        <w:tblLook w:val="04A0" w:firstRow="1" w:lastRow="0" w:firstColumn="1" w:lastColumn="0" w:noHBand="0" w:noVBand="1"/>
      </w:tblPr>
      <w:tblGrid>
        <w:gridCol w:w="2181"/>
        <w:gridCol w:w="3059"/>
        <w:gridCol w:w="4388"/>
      </w:tblGrid>
      <w:tr w:rsidR="006A73EC" w14:paraId="694924C8" w14:textId="05658884" w:rsidTr="006A73EC">
        <w:tc>
          <w:tcPr>
            <w:tcW w:w="2181" w:type="dxa"/>
            <w:shd w:val="clear" w:color="auto" w:fill="FAF19B"/>
          </w:tcPr>
          <w:p w14:paraId="34CE2186" w14:textId="77777777" w:rsidR="006A73EC" w:rsidRDefault="006A73EC" w:rsidP="00877C00">
            <w:pPr>
              <w:rPr>
                <w:rFonts w:ascii="Avenir Next LT Pro" w:eastAsiaTheme="majorEastAsia" w:hAnsi="Avenir Next LT Pro" w:cs="Helvetica"/>
                <w:b/>
                <w:bCs/>
              </w:rPr>
            </w:pPr>
            <w:r w:rsidRPr="00877C00">
              <w:rPr>
                <w:rFonts w:ascii="Avenir Next LT Pro" w:eastAsiaTheme="majorEastAsia" w:hAnsi="Avenir Next LT Pro" w:cs="Helvetica"/>
                <w:b/>
                <w:bCs/>
              </w:rPr>
              <w:t>Tidslinje</w:t>
            </w:r>
          </w:p>
          <w:p w14:paraId="2142D0C6" w14:textId="71787284" w:rsidR="004A7AD8" w:rsidRDefault="004A7AD8" w:rsidP="00877C00"/>
        </w:tc>
        <w:tc>
          <w:tcPr>
            <w:tcW w:w="3059" w:type="dxa"/>
          </w:tcPr>
          <w:p w14:paraId="1B500E81" w14:textId="64BBC59C" w:rsidR="006A73EC" w:rsidRPr="00080B55" w:rsidRDefault="004A7AD8" w:rsidP="00877C00">
            <w:pPr>
              <w:rPr>
                <w:color w:val="32375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DCC8B" wp14:editId="5A813360">
                      <wp:simplePos x="0" y="0"/>
                      <wp:positionH relativeFrom="margin">
                        <wp:posOffset>1728470</wp:posOffset>
                      </wp:positionH>
                      <wp:positionV relativeFrom="paragraph">
                        <wp:posOffset>186690</wp:posOffset>
                      </wp:positionV>
                      <wp:extent cx="314325" cy="161925"/>
                      <wp:effectExtent l="0" t="19050" r="47625" b="47625"/>
                      <wp:wrapNone/>
                      <wp:docPr id="8" name="Pil: højr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619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324258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A4BB3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l: højre 8" o:spid="_x0000_s1026" type="#_x0000_t13" style="position:absolute;margin-left:136.1pt;margin-top:14.7pt;width:24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/UgeAIAAEwFAAAOAAAAZHJzL2Uyb0RvYy54bWysVE1v2zAMvQ/YfxB0Xx27SdcGdYqgRYcB&#10;RVesHXpWZCk2IIsapcTJfv0o2XGCrthhWA4KKZKPH37U9c2uNWyr0DdgS56fTThTVkLV2HXJf7zc&#10;f7rkzAdhK2HAqpLvlec3i48frjs3VwXUYCqFjECsn3eu5HUIbp5lXtaqFf4MnLJk1ICtCKTiOqtQ&#10;dITemqyYTC6yDrByCFJ5T7d3vZEvEr7WSoZvWnsVmCk51RbSielcxTNbXIv5GoWrGzmUIf6hilY0&#10;lpKOUHciCLbB5g+otpEIHnQ4k9BmoHUjVeqBusknb7p5roVTqRcajnfjmPz/g5WP22f3hDSGzvm5&#10;JzF2sdPYxn+qj+3SsPbjsNQuMEmX5/n0vJhxJsmUX+RXJBNKdgx26MMXBS2LQsmxWddhiQhdGpTY&#10;PvjQBxwcY0YPpqnuG2OSguvVrUG2FfT1zotpMbsccpy4ZcfCkxT2RsVgY78rzZqKSi1SxsQpNeIJ&#10;KZUNeW+qRaX6NLMJ/Q5ZIgtjROorAUZkTeWN2APAwbMHOWD3/Q3+MVQlSo7Bk78V1gePESkz2DAG&#10;t40FfA/AUFdD5t6fyj8ZTRRXUO2fkCH0C+GdvG/oKz0IH54E0gbQrtBWh290aANdyWGQOKsBf713&#10;H/2JmGTlrKONKrn/uRGoODNfLVH2Kp9O4womZTr7XJCCp5bVqcVu2lugz57T++FkEqN/MAdRI7Sv&#10;tPzLmJVMwkrKXXIZ8KDchn7T6fmQarlMbrR2ToQH++xkBI9Tjfx72b0KdANVA3H8EQ7bJ+ZvuNr7&#10;xkgLy00A3SQiH+c6zJtWNhFneF7im3CqJ6/jI7j4DQAA//8DAFBLAwQUAAYACAAAACEAq53M6t8A&#10;AAAJAQAADwAAAGRycy9kb3ducmV2LnhtbEyPwU7DMAyG70i8Q2QkbixtNjraNZ0QEuIwLrRwzxqv&#10;jWicqsm2sqcnnNjNlj/9/v5yO9uBnXDyxpGEdJEAQ2qdNtRJ+GxeH56A+aBIq8ERSvhBD9vq9qZU&#10;hXZn+sBTHToWQ8gXSkIfwlhw7tserfILNyLF28FNVoW4Th3XkzrHcDtwkSQZt8pQ/NCrEV96bL/r&#10;o5Wg392XqZs3NGmWX0S9a7Ld8iLl/d38vAEWcA7/MPzpR3WootPeHUl7NkgQayEiGod8BSwCS5Gu&#10;ge0lPK5y4FXJrxtUvwAAAP//AwBQSwECLQAUAAYACAAAACEAtoM4kv4AAADhAQAAEwAAAAAAAAAA&#10;AAAAAAAAAAAAW0NvbnRlbnRfVHlwZXNdLnhtbFBLAQItABQABgAIAAAAIQA4/SH/1gAAAJQBAAAL&#10;AAAAAAAAAAAAAAAAAC8BAABfcmVscy8ucmVsc1BLAQItABQABgAIAAAAIQB/6/UgeAIAAEwFAAAO&#10;AAAAAAAAAAAAAAAAAC4CAABkcnMvZTJvRG9jLnhtbFBLAQItABQABgAIAAAAIQCrnczq3wAAAAkB&#10;AAAPAAAAAAAAAAAAAAAAANIEAABkcnMvZG93bnJldi54bWxQSwUGAAAAAAQABADzAAAA3gUAAAAA&#10;" adj="16036" fillcolor="#324258" strokecolor="#1f3763 [1604]" strokeweight="1pt">
                      <w10:wrap anchorx="margin"/>
                    </v:shape>
                  </w:pict>
                </mc:Fallback>
              </mc:AlternateContent>
            </w:r>
            <w:r w:rsidR="006A73EC" w:rsidRPr="00877C00">
              <w:rPr>
                <w:rFonts w:ascii="Avenir Next LT Pro" w:eastAsiaTheme="majorEastAsia" w:hAnsi="Avenir Next LT Pro" w:cs="Helvetica"/>
                <w:b/>
                <w:bCs/>
              </w:rPr>
              <w:t>Patientforløb</w:t>
            </w:r>
          </w:p>
        </w:tc>
        <w:tc>
          <w:tcPr>
            <w:tcW w:w="4388" w:type="dxa"/>
          </w:tcPr>
          <w:p w14:paraId="2332D50B" w14:textId="22D6837A" w:rsidR="006A73EC" w:rsidRPr="00877C00" w:rsidRDefault="006A73EC" w:rsidP="00877C00">
            <w:pPr>
              <w:rPr>
                <w:rFonts w:ascii="Avenir Next LT Pro" w:eastAsiaTheme="majorEastAsia" w:hAnsi="Avenir Next LT Pro" w:cs="Helvetica"/>
                <w:b/>
                <w:bCs/>
              </w:rPr>
            </w:pPr>
            <w:r>
              <w:rPr>
                <w:rFonts w:ascii="Avenir Next LT Pro" w:eastAsiaTheme="majorEastAsia" w:hAnsi="Avenir Next LT Pro" w:cs="Helvetica"/>
                <w:b/>
                <w:bCs/>
              </w:rPr>
              <w:t>Arbejdsgang</w:t>
            </w:r>
          </w:p>
        </w:tc>
      </w:tr>
      <w:tr w:rsidR="006A73EC" w14:paraId="352BD853" w14:textId="7023DD76" w:rsidTr="006A73EC">
        <w:tc>
          <w:tcPr>
            <w:tcW w:w="2181" w:type="dxa"/>
            <w:shd w:val="clear" w:color="auto" w:fill="FAF19B"/>
          </w:tcPr>
          <w:p w14:paraId="4321E88E" w14:textId="77777777" w:rsidR="006A73EC" w:rsidRPr="006A73EC" w:rsidRDefault="006A73EC" w:rsidP="00877C00">
            <w:pPr>
              <w:rPr>
                <w:rFonts w:ascii="Avenir Next LT Pro" w:eastAsiaTheme="majorEastAsia" w:hAnsi="Avenir Next LT Pro" w:cs="Helvetica"/>
              </w:rPr>
            </w:pPr>
            <w:r w:rsidRPr="006A73EC">
              <w:rPr>
                <w:rFonts w:ascii="Avenir Next LT Pro" w:eastAsiaTheme="majorEastAsia" w:hAnsi="Avenir Next LT Pro" w:cs="Helvetica"/>
              </w:rPr>
              <w:t xml:space="preserve">Eks: </w:t>
            </w:r>
          </w:p>
          <w:p w14:paraId="06E35C3E" w14:textId="77777777" w:rsidR="006A73EC" w:rsidRPr="006A73EC" w:rsidRDefault="006A73EC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</w:rPr>
            </w:pPr>
            <w:r w:rsidRPr="006A73EC">
              <w:rPr>
                <w:rFonts w:ascii="Avenir Next LT Pro" w:eastAsiaTheme="majorEastAsia" w:hAnsi="Avenir Next LT Pro" w:cs="Helvetica"/>
              </w:rPr>
              <w:t xml:space="preserve">under indlæggelse </w:t>
            </w:r>
          </w:p>
          <w:p w14:paraId="5B566308" w14:textId="350B8CF8" w:rsidR="006A73EC" w:rsidRPr="006A73EC" w:rsidRDefault="006A73EC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</w:rPr>
            </w:pPr>
            <w:r w:rsidRPr="006A73EC">
              <w:rPr>
                <w:rFonts w:ascii="Avenir Next LT Pro" w:eastAsiaTheme="majorEastAsia" w:hAnsi="Avenir Next LT Pro" w:cs="Helvetica"/>
              </w:rPr>
              <w:t>ved udskrivelse</w:t>
            </w:r>
          </w:p>
          <w:p w14:paraId="1C21FFB4" w14:textId="77777777" w:rsidR="006A73EC" w:rsidRPr="006A73EC" w:rsidRDefault="006A73EC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</w:rPr>
            </w:pPr>
            <w:r w:rsidRPr="006A73EC">
              <w:rPr>
                <w:rFonts w:ascii="Avenir Next LT Pro" w:eastAsiaTheme="majorEastAsia" w:hAnsi="Avenir Next LT Pro" w:cs="Helvetica"/>
              </w:rPr>
              <w:t>dag 1 i hjemmet</w:t>
            </w:r>
          </w:p>
          <w:p w14:paraId="5F5B4F0A" w14:textId="77777777" w:rsidR="006A73EC" w:rsidRPr="006A73EC" w:rsidRDefault="006A73EC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</w:rPr>
            </w:pPr>
            <w:r w:rsidRPr="006A73EC">
              <w:rPr>
                <w:rFonts w:ascii="Avenir Next LT Pro" w:eastAsiaTheme="majorEastAsia" w:hAnsi="Avenir Next LT Pro" w:cs="Helvetica"/>
              </w:rPr>
              <w:t>dag 3 i hjemmet</w:t>
            </w:r>
          </w:p>
          <w:p w14:paraId="3B35A7A0" w14:textId="41D0EDE7" w:rsidR="006A73EC" w:rsidRPr="006A73EC" w:rsidRDefault="006A73EC" w:rsidP="00877C00">
            <w:pPr>
              <w:pStyle w:val="Listeafsnit"/>
              <w:numPr>
                <w:ilvl w:val="0"/>
                <w:numId w:val="18"/>
              </w:numPr>
              <w:rPr>
                <w:rFonts w:ascii="Avenir Next LT Pro" w:eastAsiaTheme="majorEastAsia" w:hAnsi="Avenir Next LT Pro" w:cs="Helvetica"/>
              </w:rPr>
            </w:pPr>
            <w:r w:rsidRPr="006A73EC">
              <w:rPr>
                <w:rFonts w:ascii="Avenir Next LT Pro" w:eastAsiaTheme="majorEastAsia" w:hAnsi="Avenir Next LT Pro" w:cs="Helvetica"/>
              </w:rPr>
              <w:t>ambulant kontrol</w:t>
            </w:r>
          </w:p>
          <w:p w14:paraId="2BA9039F" w14:textId="52665773" w:rsidR="006A73EC" w:rsidRDefault="006A73EC">
            <w:pPr>
              <w:rPr>
                <w:noProof/>
              </w:rPr>
            </w:pPr>
          </w:p>
        </w:tc>
        <w:tc>
          <w:tcPr>
            <w:tcW w:w="3059" w:type="dxa"/>
          </w:tcPr>
          <w:p w14:paraId="05F64B42" w14:textId="3D276FEB" w:rsidR="006A73EC" w:rsidRPr="006A73EC" w:rsidRDefault="006A73EC" w:rsidP="00080B55">
            <w:pPr>
              <w:rPr>
                <w:rFonts w:ascii="Avenir Next LT Pro" w:hAnsi="Avenir Next LT Pro"/>
                <w:color w:val="323758"/>
              </w:rPr>
            </w:pPr>
            <w:r w:rsidRPr="006A73EC">
              <w:rPr>
                <w:rFonts w:ascii="Avenir Next LT Pro" w:hAnsi="Avenir Next LT Pro"/>
                <w:color w:val="323758"/>
              </w:rPr>
              <w:t xml:space="preserve">Eks: </w:t>
            </w:r>
          </w:p>
          <w:p w14:paraId="3DA57FC9" w14:textId="06D1715E" w:rsidR="006A73EC" w:rsidRPr="006A73EC" w:rsidRDefault="006A73EC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color w:val="323758"/>
              </w:rPr>
            </w:pPr>
            <w:r w:rsidRPr="006A73EC">
              <w:rPr>
                <w:rFonts w:ascii="Avenir Next LT Pro" w:hAnsi="Avenir Next LT Pro"/>
                <w:color w:val="323758"/>
              </w:rPr>
              <w:t xml:space="preserve">opfylder kriterier for hjemmebehandling </w:t>
            </w:r>
          </w:p>
          <w:p w14:paraId="43047774" w14:textId="51F4F69B" w:rsidR="006A73EC" w:rsidRPr="006A73EC" w:rsidRDefault="006A73EC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color w:val="323758"/>
              </w:rPr>
            </w:pPr>
            <w:r w:rsidRPr="006A73EC">
              <w:rPr>
                <w:rFonts w:ascii="Avenir Next LT Pro" w:hAnsi="Avenir Next LT Pro"/>
                <w:color w:val="323758"/>
              </w:rPr>
              <w:t>prøvetagning</w:t>
            </w:r>
          </w:p>
          <w:p w14:paraId="53A92029" w14:textId="0E6CA589" w:rsidR="006A73EC" w:rsidRPr="006A73EC" w:rsidRDefault="006A73EC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color w:val="323758"/>
              </w:rPr>
            </w:pPr>
            <w:r w:rsidRPr="006A73EC">
              <w:rPr>
                <w:rFonts w:ascii="Avenir Next LT Pro" w:hAnsi="Avenir Next LT Pro"/>
                <w:color w:val="323758"/>
              </w:rPr>
              <w:t xml:space="preserve">information til patient </w:t>
            </w:r>
          </w:p>
          <w:p w14:paraId="6949BC1D" w14:textId="590EDEE7" w:rsidR="006A73EC" w:rsidRPr="006A73EC" w:rsidRDefault="006A73EC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color w:val="323758"/>
              </w:rPr>
            </w:pPr>
            <w:r w:rsidRPr="006A73EC">
              <w:rPr>
                <w:rFonts w:ascii="Avenir Next LT Pro" w:hAnsi="Avenir Next LT Pro"/>
                <w:color w:val="323758"/>
              </w:rPr>
              <w:t>dokumentation i SP</w:t>
            </w:r>
          </w:p>
          <w:p w14:paraId="2A8A342A" w14:textId="41B3C5B1" w:rsidR="006A73EC" w:rsidRPr="006A73EC" w:rsidRDefault="006A73EC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color w:val="323758"/>
              </w:rPr>
            </w:pPr>
            <w:r w:rsidRPr="006A73EC">
              <w:rPr>
                <w:rFonts w:ascii="Avenir Next LT Pro" w:hAnsi="Avenir Next LT Pro"/>
                <w:color w:val="323758"/>
              </w:rPr>
              <w:t>medicinudlevering</w:t>
            </w:r>
          </w:p>
          <w:p w14:paraId="374FB879" w14:textId="0E9DACA5" w:rsidR="006A73EC" w:rsidRPr="006A73EC" w:rsidRDefault="006A73EC" w:rsidP="00877C00">
            <w:pPr>
              <w:pStyle w:val="Listeafsnit"/>
              <w:numPr>
                <w:ilvl w:val="0"/>
                <w:numId w:val="19"/>
              </w:numPr>
              <w:rPr>
                <w:rFonts w:ascii="Avenir Next LT Pro" w:hAnsi="Avenir Next LT Pro"/>
                <w:color w:val="323758"/>
              </w:rPr>
            </w:pPr>
            <w:r w:rsidRPr="006A73EC">
              <w:rPr>
                <w:rFonts w:ascii="Avenir Next LT Pro" w:hAnsi="Avenir Next LT Pro"/>
                <w:color w:val="323758"/>
              </w:rPr>
              <w:t xml:space="preserve">koordination med hjemmepleje </w:t>
            </w:r>
          </w:p>
          <w:p w14:paraId="0DFCC55A" w14:textId="713B2B3A" w:rsidR="006A73EC" w:rsidRPr="006A73EC" w:rsidRDefault="006A73EC" w:rsidP="00080B55">
            <w:pPr>
              <w:rPr>
                <w:rFonts w:ascii="Avenir Next LT Pro" w:hAnsi="Avenir Next LT Pro"/>
                <w:color w:val="323758"/>
              </w:rPr>
            </w:pPr>
          </w:p>
        </w:tc>
        <w:tc>
          <w:tcPr>
            <w:tcW w:w="4388" w:type="dxa"/>
          </w:tcPr>
          <w:p w14:paraId="528024C9" w14:textId="5A6115BA" w:rsidR="006A73EC" w:rsidRDefault="006A73EC" w:rsidP="006A73EC">
            <w:pPr>
              <w:rPr>
                <w:rFonts w:ascii="Avenir Next LT Pro" w:hAnsi="Avenir Next LT Pro"/>
                <w:color w:val="323758"/>
              </w:rPr>
            </w:pPr>
            <w:r w:rsidRPr="006A73EC">
              <w:rPr>
                <w:rFonts w:ascii="Avenir Next LT Pro" w:hAnsi="Avenir Next LT Pro"/>
                <w:color w:val="323758"/>
              </w:rPr>
              <w:t>Her beskrives rækkefølgen i opgavevaretagelsen for at patientforløbet kan gennemføres</w:t>
            </w:r>
            <w:r w:rsidR="006A1669">
              <w:rPr>
                <w:rFonts w:ascii="Avenir Next LT Pro" w:hAnsi="Avenir Next LT Pro"/>
                <w:color w:val="323758"/>
              </w:rPr>
              <w:t xml:space="preserve">, </w:t>
            </w:r>
            <w:r w:rsidR="000A7149">
              <w:rPr>
                <w:rFonts w:ascii="Avenir Next LT Pro" w:hAnsi="Avenir Next LT Pro"/>
                <w:color w:val="323758"/>
              </w:rPr>
              <w:t xml:space="preserve">inklusiv </w:t>
            </w:r>
            <w:r>
              <w:rPr>
                <w:rFonts w:ascii="Avenir Next LT Pro" w:hAnsi="Avenir Next LT Pro"/>
                <w:color w:val="323758"/>
              </w:rPr>
              <w:t>hvem der har ansvaret for delopgaven</w:t>
            </w:r>
            <w:r w:rsidR="000A7149">
              <w:rPr>
                <w:rFonts w:ascii="Avenir Next LT Pro" w:hAnsi="Avenir Next LT Pro"/>
                <w:color w:val="323758"/>
              </w:rPr>
              <w:t>, eks. læge, sygeplejerske, sekretær</w:t>
            </w:r>
            <w:r>
              <w:rPr>
                <w:rFonts w:ascii="Avenir Next LT Pro" w:hAnsi="Avenir Next LT Pro"/>
                <w:color w:val="323758"/>
              </w:rPr>
              <w:t xml:space="preserve">. </w:t>
            </w:r>
          </w:p>
          <w:p w14:paraId="1BBB1834" w14:textId="5C9CB652" w:rsidR="006A73EC" w:rsidRDefault="006A73EC" w:rsidP="006A73EC">
            <w:pPr>
              <w:rPr>
                <w:rFonts w:ascii="Avenir Next LT Pro" w:hAnsi="Avenir Next LT Pro"/>
                <w:color w:val="323758"/>
              </w:rPr>
            </w:pPr>
          </w:p>
          <w:p w14:paraId="2AF3E93C" w14:textId="0E9AEB0F" w:rsidR="006A73EC" w:rsidRPr="006A73EC" w:rsidRDefault="006A73EC" w:rsidP="006A73EC">
            <w:pPr>
              <w:rPr>
                <w:rFonts w:ascii="Avenir Next LT Pro" w:hAnsi="Avenir Next LT Pro"/>
                <w:color w:val="323758"/>
              </w:rPr>
            </w:pPr>
          </w:p>
        </w:tc>
      </w:tr>
      <w:tr w:rsidR="006A73EC" w14:paraId="35A6BCBD" w14:textId="6A4775E4" w:rsidTr="006A73EC">
        <w:trPr>
          <w:trHeight w:val="417"/>
        </w:trPr>
        <w:tc>
          <w:tcPr>
            <w:tcW w:w="2181" w:type="dxa"/>
            <w:shd w:val="clear" w:color="auto" w:fill="FAF19B"/>
          </w:tcPr>
          <w:p w14:paraId="21413C0D" w14:textId="77777777" w:rsidR="006A73EC" w:rsidRDefault="006A73EC"/>
          <w:p w14:paraId="3614F628" w14:textId="146C7E98" w:rsidR="006A73EC" w:rsidRDefault="006A73EC"/>
        </w:tc>
        <w:tc>
          <w:tcPr>
            <w:tcW w:w="3059" w:type="dxa"/>
          </w:tcPr>
          <w:p w14:paraId="5D342CC7" w14:textId="589D024F" w:rsidR="006A73EC" w:rsidRPr="00080B55" w:rsidRDefault="006A73EC" w:rsidP="00162AEE">
            <w:pPr>
              <w:shd w:val="clear" w:color="auto" w:fill="FFFFFF"/>
              <w:spacing w:line="240" w:lineRule="auto"/>
              <w:ind w:left="720"/>
              <w:rPr>
                <w:color w:val="323758"/>
              </w:rPr>
            </w:pPr>
          </w:p>
        </w:tc>
        <w:tc>
          <w:tcPr>
            <w:tcW w:w="4388" w:type="dxa"/>
          </w:tcPr>
          <w:p w14:paraId="52829686" w14:textId="77777777" w:rsidR="006A73EC" w:rsidRPr="00080B55" w:rsidRDefault="006A73EC" w:rsidP="00162AEE">
            <w:pPr>
              <w:shd w:val="clear" w:color="auto" w:fill="FFFFFF"/>
              <w:spacing w:line="240" w:lineRule="auto"/>
              <w:ind w:left="720"/>
              <w:rPr>
                <w:color w:val="323758"/>
              </w:rPr>
            </w:pPr>
          </w:p>
        </w:tc>
      </w:tr>
      <w:tr w:rsidR="006A73EC" w14:paraId="70A0907B" w14:textId="76D585B1" w:rsidTr="006A73EC">
        <w:tc>
          <w:tcPr>
            <w:tcW w:w="2181" w:type="dxa"/>
            <w:shd w:val="clear" w:color="auto" w:fill="FAF19B"/>
          </w:tcPr>
          <w:p w14:paraId="28941D6A" w14:textId="77777777" w:rsidR="006A73EC" w:rsidRDefault="006A73EC">
            <w:pPr>
              <w:rPr>
                <w:noProof/>
              </w:rPr>
            </w:pPr>
          </w:p>
          <w:p w14:paraId="51533043" w14:textId="5EA9865A" w:rsidR="006A73EC" w:rsidRDefault="006A73EC">
            <w:pPr>
              <w:rPr>
                <w:noProof/>
              </w:rPr>
            </w:pPr>
          </w:p>
        </w:tc>
        <w:tc>
          <w:tcPr>
            <w:tcW w:w="3059" w:type="dxa"/>
          </w:tcPr>
          <w:p w14:paraId="7F6F6C74" w14:textId="30BE0B65" w:rsidR="006A73EC" w:rsidRPr="00080B55" w:rsidRDefault="006A73EC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4388" w:type="dxa"/>
          </w:tcPr>
          <w:p w14:paraId="7876D088" w14:textId="77777777" w:rsidR="006A73EC" w:rsidRPr="00080B55" w:rsidRDefault="006A73EC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6A73EC" w14:paraId="4CC93C06" w14:textId="012AEDB7" w:rsidTr="006A73EC">
        <w:tc>
          <w:tcPr>
            <w:tcW w:w="2181" w:type="dxa"/>
            <w:shd w:val="clear" w:color="auto" w:fill="FAF19B"/>
          </w:tcPr>
          <w:p w14:paraId="0BED9525" w14:textId="77777777" w:rsidR="006A73EC" w:rsidRDefault="006A73EC"/>
          <w:p w14:paraId="58A36E75" w14:textId="55392281" w:rsidR="006A73EC" w:rsidRDefault="006A73EC"/>
        </w:tc>
        <w:tc>
          <w:tcPr>
            <w:tcW w:w="3059" w:type="dxa"/>
          </w:tcPr>
          <w:p w14:paraId="10D16981" w14:textId="082BD5BE" w:rsidR="006A73EC" w:rsidRPr="00080B55" w:rsidRDefault="006A73EC" w:rsidP="00990F16">
            <w:pPr>
              <w:shd w:val="clear" w:color="auto" w:fill="FFFFFF"/>
              <w:spacing w:after="100" w:afterAutospacing="1" w:line="240" w:lineRule="auto"/>
              <w:rPr>
                <w:color w:val="323758"/>
              </w:rPr>
            </w:pPr>
          </w:p>
        </w:tc>
        <w:tc>
          <w:tcPr>
            <w:tcW w:w="4388" w:type="dxa"/>
          </w:tcPr>
          <w:p w14:paraId="66EE4624" w14:textId="77777777" w:rsidR="006A73EC" w:rsidRPr="00080B55" w:rsidRDefault="006A73EC" w:rsidP="00990F16">
            <w:pPr>
              <w:shd w:val="clear" w:color="auto" w:fill="FFFFFF"/>
              <w:spacing w:after="100" w:afterAutospacing="1" w:line="240" w:lineRule="auto"/>
              <w:rPr>
                <w:color w:val="323758"/>
              </w:rPr>
            </w:pPr>
          </w:p>
        </w:tc>
      </w:tr>
      <w:tr w:rsidR="006A73EC" w14:paraId="4CCED1B9" w14:textId="5E05C9EA" w:rsidTr="006A73EC">
        <w:tc>
          <w:tcPr>
            <w:tcW w:w="2181" w:type="dxa"/>
            <w:shd w:val="clear" w:color="auto" w:fill="FAF19B"/>
          </w:tcPr>
          <w:p w14:paraId="1536700E" w14:textId="77777777" w:rsidR="006A73EC" w:rsidRDefault="006A73EC">
            <w:pPr>
              <w:rPr>
                <w:noProof/>
              </w:rPr>
            </w:pPr>
          </w:p>
          <w:p w14:paraId="21F6D176" w14:textId="347F5D98" w:rsidR="006A73EC" w:rsidRDefault="006A73EC">
            <w:pPr>
              <w:rPr>
                <w:noProof/>
              </w:rPr>
            </w:pPr>
          </w:p>
        </w:tc>
        <w:tc>
          <w:tcPr>
            <w:tcW w:w="3059" w:type="dxa"/>
          </w:tcPr>
          <w:p w14:paraId="14CE6394" w14:textId="0E66C8DB" w:rsidR="006A73EC" w:rsidRPr="00080B55" w:rsidRDefault="006A73EC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4388" w:type="dxa"/>
          </w:tcPr>
          <w:p w14:paraId="1F1FFE76" w14:textId="77777777" w:rsidR="006A73EC" w:rsidRPr="00080B55" w:rsidRDefault="006A73EC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6A73EC" w14:paraId="7AA97E0A" w14:textId="2971B049" w:rsidTr="006A73EC">
        <w:tc>
          <w:tcPr>
            <w:tcW w:w="2181" w:type="dxa"/>
            <w:shd w:val="clear" w:color="auto" w:fill="FAF19B"/>
          </w:tcPr>
          <w:p w14:paraId="0C0CFCE8" w14:textId="77777777" w:rsidR="006A73EC" w:rsidRDefault="006A73EC"/>
          <w:p w14:paraId="5F109AEE" w14:textId="647588C6" w:rsidR="006A73EC" w:rsidRDefault="006A73EC"/>
        </w:tc>
        <w:tc>
          <w:tcPr>
            <w:tcW w:w="3059" w:type="dxa"/>
          </w:tcPr>
          <w:p w14:paraId="1B1473C1" w14:textId="02C1DD35" w:rsidR="006A73EC" w:rsidRPr="00080B55" w:rsidRDefault="006A73EC" w:rsidP="009F7439">
            <w:pPr>
              <w:shd w:val="clear" w:color="auto" w:fill="FFFFFF"/>
              <w:spacing w:after="100" w:afterAutospacing="1" w:line="240" w:lineRule="auto"/>
              <w:ind w:left="720"/>
              <w:rPr>
                <w:color w:val="323758"/>
              </w:rPr>
            </w:pPr>
          </w:p>
        </w:tc>
        <w:tc>
          <w:tcPr>
            <w:tcW w:w="4388" w:type="dxa"/>
          </w:tcPr>
          <w:p w14:paraId="0984BBF0" w14:textId="77777777" w:rsidR="006A73EC" w:rsidRPr="00080B55" w:rsidRDefault="006A73EC" w:rsidP="009F7439">
            <w:pPr>
              <w:shd w:val="clear" w:color="auto" w:fill="FFFFFF"/>
              <w:spacing w:after="100" w:afterAutospacing="1" w:line="240" w:lineRule="auto"/>
              <w:ind w:left="720"/>
              <w:rPr>
                <w:color w:val="323758"/>
              </w:rPr>
            </w:pPr>
          </w:p>
        </w:tc>
      </w:tr>
    </w:tbl>
    <w:p w14:paraId="5F714445" w14:textId="1754E56F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E110A" w:rsidRPr="009E110A" w:rsidSect="00877C00">
      <w:headerReference w:type="default" r:id="rId8"/>
      <w:footerReference w:type="default" r:id="rId9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F095D" w14:textId="5B6EE104" w:rsidR="006A75A3" w:rsidRPr="00B44A0A" w:rsidRDefault="00990F16">
    <w:pPr>
      <w:pStyle w:val="Sidehoved"/>
      <w:rPr>
        <w:rFonts w:ascii="Mari Office Book" w:hAnsi="Mari Office Book"/>
        <w:b/>
        <w:bCs/>
        <w:sz w:val="32"/>
        <w:szCs w:val="32"/>
      </w:rPr>
    </w:pPr>
    <w:r>
      <w:rPr>
        <w:rFonts w:ascii="Avenir Next LT Pro" w:hAnsi="Avenir Next LT Pro"/>
        <w:b/>
        <w:bCs/>
        <w:color w:val="323758"/>
        <w:sz w:val="28"/>
        <w:szCs w:val="28"/>
      </w:rPr>
      <w:t>PATIENTFORLØB</w:t>
    </w:r>
    <w:r w:rsidR="006A73EC">
      <w:rPr>
        <w:rFonts w:ascii="Avenir Next LT Pro" w:hAnsi="Avenir Next LT Pro"/>
        <w:b/>
        <w:bCs/>
        <w:color w:val="323758"/>
        <w:sz w:val="28"/>
        <w:szCs w:val="28"/>
      </w:rPr>
      <w:t xml:space="preserve"> og </w:t>
    </w:r>
    <w:r w:rsidR="006A73EC">
      <w:rPr>
        <w:rFonts w:ascii="Avenir Next LT Pro" w:hAnsi="Avenir Next LT Pro"/>
        <w:b/>
        <w:bCs/>
        <w:color w:val="323758"/>
        <w:sz w:val="28"/>
        <w:szCs w:val="28"/>
      </w:rPr>
      <w:tab/>
      <w:t xml:space="preserve">ARBEJDSGANGE </w:t>
    </w:r>
    <w:r>
      <w:rPr>
        <w:rFonts w:ascii="Avenir Next LT Pro" w:hAnsi="Avenir Next LT Pro"/>
        <w:b/>
        <w:bCs/>
        <w:color w:val="323758"/>
        <w:sz w:val="28"/>
        <w:szCs w:val="28"/>
      </w:rPr>
      <w:t xml:space="preserve">– XX HJEMMEBEHANDLING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80650"/>
    <w:multiLevelType w:val="hybridMultilevel"/>
    <w:tmpl w:val="82B28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E366D"/>
    <w:multiLevelType w:val="hybridMultilevel"/>
    <w:tmpl w:val="C5FE49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7271A"/>
    <w:multiLevelType w:val="hybridMultilevel"/>
    <w:tmpl w:val="AAEA4C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F5453"/>
    <w:multiLevelType w:val="multilevel"/>
    <w:tmpl w:val="6DE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B2D07"/>
    <w:multiLevelType w:val="hybridMultilevel"/>
    <w:tmpl w:val="397EF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757B9"/>
    <w:multiLevelType w:val="multilevel"/>
    <w:tmpl w:val="18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777FE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007B4"/>
    <w:multiLevelType w:val="multilevel"/>
    <w:tmpl w:val="63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C6F3E"/>
    <w:multiLevelType w:val="multilevel"/>
    <w:tmpl w:val="F66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27564"/>
    <w:multiLevelType w:val="multilevel"/>
    <w:tmpl w:val="AC5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66B17"/>
    <w:multiLevelType w:val="multilevel"/>
    <w:tmpl w:val="218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C0EDA"/>
    <w:multiLevelType w:val="multilevel"/>
    <w:tmpl w:val="D3A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72352C"/>
    <w:multiLevelType w:val="multilevel"/>
    <w:tmpl w:val="0DA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9C3B19"/>
    <w:multiLevelType w:val="hybridMultilevel"/>
    <w:tmpl w:val="B6C404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2227B"/>
    <w:multiLevelType w:val="multilevel"/>
    <w:tmpl w:val="129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4679A"/>
    <w:multiLevelType w:val="hybridMultilevel"/>
    <w:tmpl w:val="B82051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306E6D"/>
    <w:multiLevelType w:val="multilevel"/>
    <w:tmpl w:val="225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152307">
    <w:abstractNumId w:val="4"/>
  </w:num>
  <w:num w:numId="2" w16cid:durableId="309134460">
    <w:abstractNumId w:val="1"/>
  </w:num>
  <w:num w:numId="3" w16cid:durableId="235749301">
    <w:abstractNumId w:val="0"/>
  </w:num>
  <w:num w:numId="4" w16cid:durableId="2065368847">
    <w:abstractNumId w:val="14"/>
  </w:num>
  <w:num w:numId="5" w16cid:durableId="668218019">
    <w:abstractNumId w:val="6"/>
  </w:num>
  <w:num w:numId="6" w16cid:durableId="1724057511">
    <w:abstractNumId w:val="17"/>
  </w:num>
  <w:num w:numId="7" w16cid:durableId="1492989890">
    <w:abstractNumId w:val="10"/>
  </w:num>
  <w:num w:numId="8" w16cid:durableId="671877569">
    <w:abstractNumId w:val="12"/>
  </w:num>
  <w:num w:numId="9" w16cid:durableId="1077945263">
    <w:abstractNumId w:val="8"/>
  </w:num>
  <w:num w:numId="10" w16cid:durableId="464741023">
    <w:abstractNumId w:val="7"/>
  </w:num>
  <w:num w:numId="11" w16cid:durableId="585919523">
    <w:abstractNumId w:val="11"/>
  </w:num>
  <w:num w:numId="12" w16cid:durableId="405569230">
    <w:abstractNumId w:val="15"/>
  </w:num>
  <w:num w:numId="13" w16cid:durableId="2056152824">
    <w:abstractNumId w:val="9"/>
  </w:num>
  <w:num w:numId="14" w16cid:durableId="754936214">
    <w:abstractNumId w:val="19"/>
  </w:num>
  <w:num w:numId="15" w16cid:durableId="520705979">
    <w:abstractNumId w:val="13"/>
  </w:num>
  <w:num w:numId="16" w16cid:durableId="226232948">
    <w:abstractNumId w:val="2"/>
  </w:num>
  <w:num w:numId="17" w16cid:durableId="994534682">
    <w:abstractNumId w:val="18"/>
  </w:num>
  <w:num w:numId="18" w16cid:durableId="1717779997">
    <w:abstractNumId w:val="3"/>
  </w:num>
  <w:num w:numId="19" w16cid:durableId="248852912">
    <w:abstractNumId w:val="5"/>
  </w:num>
  <w:num w:numId="20" w16cid:durableId="21231059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5533F"/>
    <w:rsid w:val="00080B55"/>
    <w:rsid w:val="000A7149"/>
    <w:rsid w:val="000B0235"/>
    <w:rsid w:val="000B7E6C"/>
    <w:rsid w:val="00162AEE"/>
    <w:rsid w:val="00164382"/>
    <w:rsid w:val="001B0CBD"/>
    <w:rsid w:val="001D2EDC"/>
    <w:rsid w:val="00216BAA"/>
    <w:rsid w:val="0027276F"/>
    <w:rsid w:val="00290D98"/>
    <w:rsid w:val="00345A95"/>
    <w:rsid w:val="0037014A"/>
    <w:rsid w:val="003D2B86"/>
    <w:rsid w:val="003E1111"/>
    <w:rsid w:val="00420687"/>
    <w:rsid w:val="00454ED2"/>
    <w:rsid w:val="00461772"/>
    <w:rsid w:val="004A2571"/>
    <w:rsid w:val="004A7AD8"/>
    <w:rsid w:val="004B5AD0"/>
    <w:rsid w:val="004F3498"/>
    <w:rsid w:val="00566FDD"/>
    <w:rsid w:val="005B4549"/>
    <w:rsid w:val="006446CC"/>
    <w:rsid w:val="006A1669"/>
    <w:rsid w:val="006A4A85"/>
    <w:rsid w:val="006A73EC"/>
    <w:rsid w:val="006A75A3"/>
    <w:rsid w:val="006B2E02"/>
    <w:rsid w:val="0077510F"/>
    <w:rsid w:val="007774E2"/>
    <w:rsid w:val="007837A5"/>
    <w:rsid w:val="007F0A63"/>
    <w:rsid w:val="0082080A"/>
    <w:rsid w:val="00835ECC"/>
    <w:rsid w:val="0085024D"/>
    <w:rsid w:val="00877C00"/>
    <w:rsid w:val="00891642"/>
    <w:rsid w:val="008C4B49"/>
    <w:rsid w:val="008E64F6"/>
    <w:rsid w:val="008F66F6"/>
    <w:rsid w:val="009641E4"/>
    <w:rsid w:val="00987B3A"/>
    <w:rsid w:val="00990F16"/>
    <w:rsid w:val="009A00B1"/>
    <w:rsid w:val="009B1BC1"/>
    <w:rsid w:val="009E110A"/>
    <w:rsid w:val="009E7B66"/>
    <w:rsid w:val="009F1968"/>
    <w:rsid w:val="009F7439"/>
    <w:rsid w:val="00A140BD"/>
    <w:rsid w:val="00A460F5"/>
    <w:rsid w:val="00AA3554"/>
    <w:rsid w:val="00AA5A72"/>
    <w:rsid w:val="00AC41A4"/>
    <w:rsid w:val="00B22B66"/>
    <w:rsid w:val="00B44A0A"/>
    <w:rsid w:val="00B824A2"/>
    <w:rsid w:val="00BE5145"/>
    <w:rsid w:val="00BF51DB"/>
    <w:rsid w:val="00C00BCF"/>
    <w:rsid w:val="00C946CA"/>
    <w:rsid w:val="00CA0A9D"/>
    <w:rsid w:val="00CA720D"/>
    <w:rsid w:val="00D2473F"/>
    <w:rsid w:val="00D835E0"/>
    <w:rsid w:val="00DA37CB"/>
    <w:rsid w:val="00DD7963"/>
    <w:rsid w:val="00DE57FF"/>
    <w:rsid w:val="00DF05DF"/>
    <w:rsid w:val="00DF3A95"/>
    <w:rsid w:val="00E74DFA"/>
    <w:rsid w:val="00EA03F2"/>
    <w:rsid w:val="00ED228F"/>
    <w:rsid w:val="00F13198"/>
    <w:rsid w:val="00F319AC"/>
    <w:rsid w:val="00F5685C"/>
    <w:rsid w:val="00FA3576"/>
    <w:rsid w:val="00FC632C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3F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64382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FE2302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6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5</cp:revision>
  <cp:lastPrinted>2022-07-12T08:09:00Z</cp:lastPrinted>
  <dcterms:created xsi:type="dcterms:W3CDTF">2023-08-09T07:40:00Z</dcterms:created>
  <dcterms:modified xsi:type="dcterms:W3CDTF">2023-10-18T08:59:00Z</dcterms:modified>
</cp:coreProperties>
</file>